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DA" w:rsidRPr="00F473DA" w:rsidRDefault="00F473DA" w:rsidP="00F473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bookmarkStart w:id="0" w:name="Par280"/>
      <w:bookmarkEnd w:id="0"/>
      <w:r w:rsidRPr="00F473DA">
        <w:rPr>
          <w:rFonts w:eastAsia="Times New Roman"/>
          <w:sz w:val="24"/>
          <w:szCs w:val="24"/>
        </w:rPr>
        <w:t>УВЕДОМЛЕНИЕ</w:t>
      </w:r>
    </w:p>
    <w:p w:rsidR="00F473DA" w:rsidRPr="00F473DA" w:rsidRDefault="00F473DA" w:rsidP="00C13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F473DA">
        <w:rPr>
          <w:rFonts w:eastAsia="Times New Roman"/>
          <w:sz w:val="24"/>
          <w:szCs w:val="24"/>
        </w:rPr>
        <w:t xml:space="preserve">О ПРОВЕДЕНИИ ПУБЛИЧНЫХ КОНСУЛЬТАЦИЙ </w:t>
      </w:r>
    </w:p>
    <w:p w:rsidR="00F473DA" w:rsidRPr="00F473DA" w:rsidRDefault="00F473DA" w:rsidP="00F473D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451"/>
        <w:gridCol w:w="141"/>
        <w:gridCol w:w="567"/>
        <w:gridCol w:w="142"/>
        <w:gridCol w:w="440"/>
        <w:gridCol w:w="127"/>
        <w:gridCol w:w="425"/>
        <w:gridCol w:w="284"/>
        <w:gridCol w:w="186"/>
        <w:gridCol w:w="340"/>
        <w:gridCol w:w="267"/>
        <w:gridCol w:w="130"/>
        <w:gridCol w:w="494"/>
        <w:gridCol w:w="426"/>
        <w:gridCol w:w="89"/>
        <w:gridCol w:w="500"/>
        <w:gridCol w:w="124"/>
        <w:gridCol w:w="137"/>
        <w:gridCol w:w="142"/>
        <w:gridCol w:w="567"/>
        <w:gridCol w:w="709"/>
        <w:gridCol w:w="707"/>
        <w:gridCol w:w="994"/>
      </w:tblGrid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1" w:name="Par285"/>
            <w:bookmarkEnd w:id="1"/>
            <w:r w:rsidRPr="00F473D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405968" w:rsidRDefault="00F473DA" w:rsidP="00936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Вид, наименование проекта акта: </w:t>
            </w:r>
            <w:r w:rsidR="00405968" w:rsidRPr="00405968">
              <w:rPr>
                <w:rFonts w:eastAsia="Times New Roman"/>
                <w:b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="00405968" w:rsidRPr="00405968">
              <w:rPr>
                <w:rFonts w:eastAsia="Times New Roman"/>
                <w:b/>
                <w:sz w:val="24"/>
                <w:szCs w:val="24"/>
              </w:rPr>
              <w:t>Слободо</w:t>
            </w:r>
            <w:proofErr w:type="spellEnd"/>
            <w:r w:rsidR="00405968" w:rsidRPr="00405968">
              <w:rPr>
                <w:rFonts w:eastAsia="Times New Roman"/>
                <w:b/>
                <w:sz w:val="24"/>
                <w:szCs w:val="24"/>
              </w:rPr>
              <w:t>-Туринского муниципального района «</w:t>
            </w:r>
            <w:r w:rsidR="00936F1D" w:rsidRPr="00936F1D">
              <w:rPr>
                <w:rFonts w:eastAsia="Times New Roman"/>
                <w:b/>
                <w:sz w:val="24"/>
                <w:szCs w:val="24"/>
              </w:rPr>
              <w:t xml:space="preserve">О </w:t>
            </w:r>
            <w:r w:rsidR="00936F1D" w:rsidRPr="00E2607C">
              <w:rPr>
                <w:rFonts w:eastAsia="Times New Roman"/>
                <w:b/>
                <w:sz w:val="24"/>
                <w:szCs w:val="24"/>
              </w:rPr>
              <w:t>внесении изменений и дополнений</w:t>
            </w:r>
            <w:r w:rsidR="00936F1D" w:rsidRPr="00936F1D">
              <w:rPr>
                <w:rFonts w:eastAsia="Times New Roman"/>
                <w:b/>
                <w:sz w:val="24"/>
                <w:szCs w:val="24"/>
              </w:rPr>
              <w:t xml:space="preserve"> в схему размещения нестационарных торговых объектов на территории </w:t>
            </w:r>
            <w:proofErr w:type="spellStart"/>
            <w:r w:rsidR="00936F1D" w:rsidRPr="00936F1D">
              <w:rPr>
                <w:rFonts w:eastAsia="Times New Roman"/>
                <w:b/>
                <w:sz w:val="24"/>
                <w:szCs w:val="24"/>
              </w:rPr>
              <w:t>Слободо</w:t>
            </w:r>
            <w:proofErr w:type="spellEnd"/>
            <w:r w:rsidR="00936F1D" w:rsidRPr="00936F1D">
              <w:rPr>
                <w:rFonts w:eastAsia="Times New Roman"/>
                <w:b/>
                <w:sz w:val="24"/>
                <w:szCs w:val="24"/>
              </w:rPr>
              <w:t xml:space="preserve">-Туринского муниципального района, утвержденную постановлением Администрации </w:t>
            </w:r>
            <w:proofErr w:type="spellStart"/>
            <w:r w:rsidR="00936F1D" w:rsidRPr="00936F1D">
              <w:rPr>
                <w:rFonts w:eastAsia="Times New Roman"/>
                <w:b/>
                <w:sz w:val="24"/>
                <w:szCs w:val="24"/>
              </w:rPr>
              <w:t>Слободо</w:t>
            </w:r>
            <w:proofErr w:type="spellEnd"/>
            <w:r w:rsidR="00936F1D" w:rsidRPr="00936F1D">
              <w:rPr>
                <w:rFonts w:eastAsia="Times New Roman"/>
                <w:b/>
                <w:sz w:val="24"/>
                <w:szCs w:val="24"/>
              </w:rPr>
              <w:t>-Туринского муниципального района от 14.11.2018 № 526</w:t>
            </w:r>
            <w:r w:rsidR="00405968" w:rsidRPr="00405968">
              <w:rPr>
                <w:rFonts w:eastAsia="Times New Roman"/>
                <w:b/>
                <w:sz w:val="24"/>
                <w:szCs w:val="24"/>
              </w:rPr>
              <w:t>»</w:t>
            </w:r>
          </w:p>
          <w:p w:rsidR="00F473DA" w:rsidRPr="00F473DA" w:rsidRDefault="00F473DA" w:rsidP="00B0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Планируемый срок вступления в </w:t>
            </w:r>
            <w:r w:rsidRPr="00A9121D">
              <w:rPr>
                <w:rFonts w:eastAsia="Times New Roman"/>
                <w:sz w:val="24"/>
                <w:szCs w:val="24"/>
              </w:rPr>
              <w:t xml:space="preserve">силу: </w:t>
            </w:r>
            <w:r w:rsidR="00B07FBC">
              <w:rPr>
                <w:rFonts w:eastAsia="Times New Roman"/>
                <w:b/>
                <w:sz w:val="24"/>
                <w:szCs w:val="24"/>
              </w:rPr>
              <w:t>август</w:t>
            </w:r>
            <w:r w:rsidR="00B31FB6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340502">
              <w:rPr>
                <w:rFonts w:eastAsia="Times New Roman"/>
                <w:b/>
                <w:sz w:val="24"/>
                <w:szCs w:val="24"/>
              </w:rPr>
              <w:t>202</w:t>
            </w:r>
            <w:r w:rsidR="00B31FB6">
              <w:rPr>
                <w:rFonts w:eastAsia="Times New Roman"/>
                <w:b/>
                <w:sz w:val="24"/>
                <w:szCs w:val="24"/>
              </w:rPr>
              <w:t>2</w:t>
            </w:r>
            <w:r w:rsidR="00340502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2" w:name="Par293"/>
            <w:bookmarkEnd w:id="2"/>
            <w:r w:rsidRPr="00F473D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40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Разработчик: </w:t>
            </w:r>
            <w:r w:rsidR="00405968">
              <w:rPr>
                <w:rFonts w:eastAsia="Times New Roman"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 w:rsidR="00405968" w:rsidRPr="00405968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="00405968" w:rsidRPr="00405968">
              <w:rPr>
                <w:rFonts w:eastAsia="Times New Roman"/>
                <w:sz w:val="24"/>
                <w:szCs w:val="24"/>
              </w:rPr>
              <w:t>-Туринского муниципального района</w:t>
            </w:r>
          </w:p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96F77">
              <w:rPr>
                <w:rFonts w:eastAsia="Times New Roman"/>
                <w:sz w:val="24"/>
                <w:szCs w:val="24"/>
              </w:rPr>
              <w:t xml:space="preserve">Соисполнители: </w:t>
            </w:r>
            <w:r w:rsidR="00F96F77">
              <w:rPr>
                <w:rFonts w:eastAsia="Times New Roman"/>
                <w:sz w:val="24"/>
                <w:szCs w:val="24"/>
              </w:rPr>
              <w:t>К</w:t>
            </w:r>
            <w:r w:rsidR="00F96F77" w:rsidRPr="00F96F77">
              <w:rPr>
                <w:rFonts w:eastAsia="Times New Roman"/>
                <w:sz w:val="24"/>
                <w:szCs w:val="24"/>
              </w:rPr>
              <w:t xml:space="preserve">омитет по управлению муниципальным имуществом  Администрации </w:t>
            </w:r>
            <w:proofErr w:type="spellStart"/>
            <w:r w:rsidR="00F96F77" w:rsidRPr="00F96F77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="00F96F77" w:rsidRPr="00F96F77">
              <w:rPr>
                <w:rFonts w:eastAsia="Times New Roman"/>
                <w:sz w:val="24"/>
                <w:szCs w:val="24"/>
              </w:rPr>
              <w:t>-Туринского муниципального района</w:t>
            </w:r>
            <w:r w:rsidR="00405968" w:rsidRPr="00F96F77">
              <w:rPr>
                <w:rFonts w:eastAsia="Times New Roman"/>
                <w:sz w:val="24"/>
                <w:szCs w:val="24"/>
              </w:rPr>
              <w:t>,</w:t>
            </w:r>
            <w:r w:rsidR="00405968" w:rsidRPr="00F96F77">
              <w:t xml:space="preserve"> </w:t>
            </w:r>
            <w:r w:rsidR="00F96F77">
              <w:rPr>
                <w:rFonts w:eastAsia="Times New Roman"/>
                <w:sz w:val="24"/>
                <w:szCs w:val="24"/>
              </w:rPr>
              <w:t>Главы сельских поселений</w:t>
            </w:r>
            <w:r w:rsidR="00F96F77">
              <w:t xml:space="preserve"> </w:t>
            </w:r>
            <w:proofErr w:type="spellStart"/>
            <w:r w:rsidR="00F96F77" w:rsidRPr="00F96F77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="00F96F77" w:rsidRPr="00F96F77">
              <w:rPr>
                <w:rFonts w:eastAsia="Times New Roman"/>
                <w:sz w:val="24"/>
                <w:szCs w:val="24"/>
              </w:rPr>
              <w:t>-Туринского муниципального района</w:t>
            </w:r>
          </w:p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Ф.И.О. исполнителя (Разработчика): </w:t>
            </w:r>
            <w:r w:rsidR="00405968">
              <w:rPr>
                <w:rFonts w:eastAsia="Times New Roman"/>
                <w:sz w:val="24"/>
                <w:szCs w:val="24"/>
              </w:rPr>
              <w:t>Лихачева Светлана Анатольевна</w:t>
            </w:r>
          </w:p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Должность: </w:t>
            </w:r>
            <w:r w:rsidR="00405968" w:rsidRPr="00405968">
              <w:rPr>
                <w:rFonts w:eastAsia="Times New Roman"/>
                <w:sz w:val="24"/>
                <w:szCs w:val="24"/>
              </w:rPr>
              <w:t xml:space="preserve">ведущий специалист отдела экономики Администрации </w:t>
            </w:r>
            <w:proofErr w:type="spellStart"/>
            <w:r w:rsidR="00405968" w:rsidRPr="00405968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="00405968" w:rsidRPr="00405968">
              <w:rPr>
                <w:rFonts w:eastAsia="Times New Roman"/>
                <w:sz w:val="24"/>
                <w:szCs w:val="24"/>
              </w:rPr>
              <w:t>-Туринского муниципального района</w:t>
            </w:r>
          </w:p>
          <w:p w:rsidR="00F473DA" w:rsidRPr="00F473DA" w:rsidRDefault="00F473DA" w:rsidP="005D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Тел.: </w:t>
            </w:r>
            <w:r w:rsidR="00405968">
              <w:rPr>
                <w:rFonts w:eastAsia="Times New Roman"/>
                <w:sz w:val="24"/>
                <w:szCs w:val="24"/>
              </w:rPr>
              <w:t>8 34361 2 11 65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3" w:name="Par307"/>
            <w:bookmarkEnd w:id="3"/>
            <w:r w:rsidRPr="00F473D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F473DA" w:rsidRPr="005D0CEB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i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5D0CEB" w:rsidRPr="005D0CEB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sl</w:t>
            </w:r>
            <w:proofErr w:type="spellEnd"/>
            <w:r w:rsidR="005D0CEB" w:rsidRPr="005D0CEB">
              <w:rPr>
                <w:rFonts w:eastAsia="Times New Roman"/>
                <w:b/>
                <w:i/>
                <w:sz w:val="24"/>
                <w:szCs w:val="24"/>
              </w:rPr>
              <w:t>_</w:t>
            </w:r>
            <w:r w:rsidR="005D0CEB" w:rsidRPr="005D0CEB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tur</w:t>
            </w:r>
            <w:r w:rsidR="005D0CEB" w:rsidRPr="005D0CEB">
              <w:rPr>
                <w:rFonts w:eastAsia="Times New Roman"/>
                <w:b/>
                <w:i/>
                <w:sz w:val="24"/>
                <w:szCs w:val="24"/>
              </w:rPr>
              <w:t>_</w:t>
            </w:r>
            <w:proofErr w:type="spellStart"/>
            <w:r w:rsidR="005D0CEB" w:rsidRPr="005D0CEB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mo</w:t>
            </w:r>
            <w:proofErr w:type="spellEnd"/>
            <w:r w:rsidR="005D0CEB" w:rsidRPr="005D0CEB">
              <w:rPr>
                <w:rFonts w:eastAsia="Times New Roman"/>
                <w:b/>
                <w:i/>
                <w:sz w:val="24"/>
                <w:szCs w:val="24"/>
              </w:rPr>
              <w:t>@</w:t>
            </w:r>
            <w:r w:rsidR="005D0CEB" w:rsidRPr="005D0CEB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mail</w:t>
            </w:r>
            <w:r w:rsidR="005D0CEB" w:rsidRPr="005D0CEB">
              <w:rPr>
                <w:rFonts w:eastAsia="Times New Roman"/>
                <w:b/>
                <w:i/>
                <w:sz w:val="24"/>
                <w:szCs w:val="24"/>
              </w:rPr>
              <w:t>.</w:t>
            </w:r>
            <w:proofErr w:type="spellStart"/>
            <w:r w:rsidR="005D0CEB" w:rsidRPr="005D0CEB">
              <w:rPr>
                <w:rFonts w:eastAsia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F473DA" w:rsidRPr="00F473DA" w:rsidRDefault="00F473DA" w:rsidP="005D0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Иной способ получения предложений: </w:t>
            </w:r>
            <w:r w:rsidR="005D0CEB" w:rsidRPr="005D0CEB">
              <w:rPr>
                <w:rFonts w:eastAsia="Times New Roman"/>
                <w:sz w:val="24"/>
                <w:szCs w:val="24"/>
              </w:rPr>
              <w:t xml:space="preserve">в информационно-телекоммуникационной сети «Интернет» </w:t>
            </w:r>
            <w:r w:rsidR="005D0CEB">
              <w:rPr>
                <w:rFonts w:eastAsia="Times New Roman"/>
                <w:sz w:val="24"/>
                <w:szCs w:val="24"/>
              </w:rPr>
              <w:t xml:space="preserve">по адресу </w:t>
            </w:r>
            <w:r w:rsidR="005D0CEB" w:rsidRPr="005D0CEB">
              <w:rPr>
                <w:rFonts w:eastAsia="Times New Roman"/>
                <w:sz w:val="24"/>
                <w:szCs w:val="24"/>
              </w:rPr>
              <w:t>http://regulation.midural.ru/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4" w:name="Par311"/>
            <w:bookmarkEnd w:id="4"/>
            <w:r w:rsidRPr="00F473D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="00936F1D">
              <w:rPr>
                <w:rFonts w:eastAsia="Times New Roman"/>
                <w:b/>
                <w:sz w:val="24"/>
                <w:szCs w:val="24"/>
              </w:rPr>
              <w:t>средняя</w:t>
            </w:r>
          </w:p>
          <w:p w:rsidR="001F0C9A" w:rsidRDefault="00F473DA" w:rsidP="0056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4.2. Обоснование отнесения проекта акта к определенной степени регулирующего воздействия: </w:t>
            </w:r>
          </w:p>
          <w:p w:rsidR="00936F1D" w:rsidRDefault="001F0C9A" w:rsidP="0056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r w:rsidR="00936F1D" w:rsidRPr="00936F1D">
              <w:rPr>
                <w:rFonts w:eastAsia="Times New Roman"/>
                <w:sz w:val="24"/>
                <w:szCs w:val="24"/>
              </w:rPr>
              <w:t>роект муниципального нормативного правового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 установлению</w:t>
            </w:r>
            <w:r>
              <w:rPr>
                <w:rFonts w:eastAsia="Times New Roman"/>
                <w:sz w:val="24"/>
                <w:szCs w:val="24"/>
              </w:rPr>
              <w:t xml:space="preserve">, так как </w:t>
            </w:r>
            <w:r w:rsidR="00142412" w:rsidRPr="00142412">
              <w:rPr>
                <w:rFonts w:eastAsia="Times New Roman"/>
                <w:sz w:val="24"/>
                <w:szCs w:val="24"/>
              </w:rPr>
              <w:t>изменяется перечень мест размещения нестационарных торговых объектов (далее – НТО) для осуществления юридическими лицами и индивидуальными предпринимателями розничной торговли продовольственными и непродовольственными товарами.</w:t>
            </w:r>
            <w:proofErr w:type="gramEnd"/>
            <w:r w:rsidR="00142412" w:rsidRPr="00142412">
              <w:rPr>
                <w:rFonts w:eastAsia="Times New Roman"/>
                <w:sz w:val="24"/>
                <w:szCs w:val="24"/>
              </w:rPr>
              <w:t xml:space="preserve"> Иных положений, изменяющих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деятельности, проект нормативного правового акта не содержит.</w:t>
            </w:r>
            <w:bookmarkStart w:id="5" w:name="Par317"/>
            <w:bookmarkEnd w:id="5"/>
          </w:p>
          <w:p w:rsidR="00F473DA" w:rsidRPr="00F473DA" w:rsidRDefault="00F473DA" w:rsidP="00561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4.3. Срок проведения публичных </w:t>
            </w:r>
            <w:r w:rsidRPr="008F702B">
              <w:rPr>
                <w:rFonts w:eastAsia="Times New Roman"/>
                <w:sz w:val="24"/>
                <w:szCs w:val="24"/>
              </w:rPr>
              <w:t xml:space="preserve">консультаций: </w:t>
            </w:r>
            <w:r w:rsidR="00561CFA" w:rsidRPr="008F702B">
              <w:rPr>
                <w:rFonts w:eastAsia="Times New Roman"/>
                <w:b/>
                <w:sz w:val="24"/>
                <w:szCs w:val="24"/>
              </w:rPr>
              <w:t>20 рабочих дней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6" w:name="Par320"/>
            <w:bookmarkEnd w:id="6"/>
            <w:r w:rsidRPr="00F473DA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BD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7" w:name="Par322"/>
            <w:bookmarkEnd w:id="7"/>
            <w:r w:rsidRPr="00CE1C2E">
              <w:rPr>
                <w:rFonts w:eastAsia="Times New Roman"/>
                <w:sz w:val="24"/>
                <w:szCs w:val="24"/>
              </w:rPr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</w:p>
          <w:p w:rsidR="00CD1DBD" w:rsidRDefault="00CD1DBD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В связи с </w:t>
            </w:r>
            <w:r w:rsidRPr="00AC28C3">
              <w:rPr>
                <w:rFonts w:eastAsia="Times New Roman"/>
                <w:sz w:val="24"/>
                <w:szCs w:val="24"/>
              </w:rPr>
              <w:t>поступившими</w:t>
            </w:r>
            <w:r w:rsidR="00AC28C3" w:rsidRPr="00AC28C3">
              <w:rPr>
                <w:sz w:val="24"/>
                <w:szCs w:val="24"/>
              </w:rPr>
              <w:t xml:space="preserve"> от </w:t>
            </w:r>
            <w:r w:rsidR="00B31FB6">
              <w:rPr>
                <w:sz w:val="24"/>
                <w:szCs w:val="24"/>
              </w:rPr>
              <w:t>субъектов предпринимательской деятельности</w:t>
            </w:r>
            <w:r w:rsidR="00B31FB6" w:rsidRPr="00B31FB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предложениями</w:t>
            </w:r>
            <w:r w:rsidR="00AC28C3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 соответствии с протоколом</w:t>
            </w:r>
            <w:r w:rsidRPr="00CD1DBD">
              <w:rPr>
                <w:rFonts w:eastAsia="Times New Roman"/>
                <w:sz w:val="24"/>
                <w:szCs w:val="24"/>
              </w:rPr>
              <w:t xml:space="preserve"> заседания рабочей группы по рассмотрению предложений о внесении изменений и дополнений в схему размещения на территории Слободо-Туринского муниципального района </w:t>
            </w:r>
            <w:r w:rsidRPr="00B07FBC">
              <w:rPr>
                <w:rFonts w:eastAsia="Times New Roman"/>
                <w:sz w:val="24"/>
                <w:szCs w:val="24"/>
              </w:rPr>
              <w:t xml:space="preserve">от </w:t>
            </w:r>
            <w:r w:rsidR="00B31FB6" w:rsidRPr="00B07FBC">
              <w:rPr>
                <w:rFonts w:eastAsia="Times New Roman"/>
                <w:sz w:val="24"/>
                <w:szCs w:val="24"/>
              </w:rPr>
              <w:t>15</w:t>
            </w:r>
            <w:r w:rsidRPr="00B07FBC">
              <w:rPr>
                <w:rFonts w:eastAsia="Times New Roman"/>
                <w:sz w:val="24"/>
                <w:szCs w:val="24"/>
              </w:rPr>
              <w:t>.0</w:t>
            </w:r>
            <w:r w:rsidR="00B31FB6" w:rsidRPr="00B07FBC">
              <w:rPr>
                <w:rFonts w:eastAsia="Times New Roman"/>
                <w:sz w:val="24"/>
                <w:szCs w:val="24"/>
              </w:rPr>
              <w:t>6</w:t>
            </w:r>
            <w:r w:rsidRPr="00B07FBC">
              <w:rPr>
                <w:rFonts w:eastAsia="Times New Roman"/>
                <w:sz w:val="24"/>
                <w:szCs w:val="24"/>
              </w:rPr>
              <w:t>.202</w:t>
            </w:r>
            <w:r w:rsidR="00B31FB6" w:rsidRPr="00B07FBC">
              <w:rPr>
                <w:rFonts w:eastAsia="Times New Roman"/>
                <w:sz w:val="24"/>
                <w:szCs w:val="24"/>
              </w:rPr>
              <w:t>2</w:t>
            </w:r>
            <w:r w:rsidRPr="00CD1DBD">
              <w:rPr>
                <w:rFonts w:eastAsia="Times New Roman"/>
                <w:sz w:val="24"/>
                <w:szCs w:val="24"/>
              </w:rPr>
              <w:t xml:space="preserve"> № </w:t>
            </w:r>
            <w:r w:rsidR="00B31FB6">
              <w:rPr>
                <w:rFonts w:eastAsia="Times New Roman"/>
                <w:sz w:val="24"/>
                <w:szCs w:val="24"/>
              </w:rPr>
              <w:t>2</w:t>
            </w:r>
            <w:r w:rsidR="00AC28C3"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eastAsia="Times New Roman"/>
                <w:sz w:val="24"/>
                <w:szCs w:val="24"/>
              </w:rPr>
              <w:t xml:space="preserve"> возникла необходимость </w:t>
            </w:r>
            <w:r w:rsidRPr="00E2607C">
              <w:rPr>
                <w:rFonts w:eastAsia="Times New Roman"/>
                <w:sz w:val="24"/>
                <w:szCs w:val="24"/>
              </w:rPr>
              <w:t>внесения изменений и</w:t>
            </w:r>
            <w:r>
              <w:rPr>
                <w:rFonts w:eastAsia="Times New Roman"/>
                <w:sz w:val="24"/>
                <w:szCs w:val="24"/>
              </w:rPr>
              <w:t xml:space="preserve"> дополнений </w:t>
            </w:r>
            <w:r w:rsidRPr="00CD1DBD">
              <w:rPr>
                <w:rFonts w:eastAsia="Times New Roman"/>
                <w:sz w:val="24"/>
                <w:szCs w:val="24"/>
              </w:rPr>
              <w:t xml:space="preserve">в </w:t>
            </w:r>
            <w:r>
              <w:rPr>
                <w:rFonts w:eastAsia="Times New Roman"/>
                <w:sz w:val="24"/>
                <w:szCs w:val="24"/>
              </w:rPr>
              <w:t xml:space="preserve">утвержденную ранее </w:t>
            </w:r>
            <w:r w:rsidRPr="00CD1DBD">
              <w:rPr>
                <w:rFonts w:eastAsia="Times New Roman"/>
                <w:sz w:val="24"/>
                <w:szCs w:val="24"/>
              </w:rPr>
              <w:t>схему размещения нестационарных торговых объектов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Муниципальное регулирование </w:t>
            </w:r>
            <w:r w:rsidRPr="00CD1DBD">
              <w:rPr>
                <w:rFonts w:eastAsia="Times New Roman"/>
                <w:sz w:val="24"/>
                <w:szCs w:val="24"/>
              </w:rPr>
              <w:t>на</w:t>
            </w:r>
            <w:r>
              <w:rPr>
                <w:rFonts w:eastAsia="Times New Roman"/>
                <w:sz w:val="24"/>
                <w:szCs w:val="24"/>
              </w:rPr>
              <w:t>пр</w:t>
            </w:r>
            <w:r w:rsidR="00AC28C3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влено </w:t>
            </w:r>
            <w:r w:rsidR="00AC28C3">
              <w:rPr>
                <w:rFonts w:eastAsia="Times New Roman"/>
                <w:sz w:val="24"/>
                <w:szCs w:val="24"/>
              </w:rPr>
              <w:t>на актуализацию</w:t>
            </w:r>
            <w:r w:rsidRPr="00CD1DBD">
              <w:rPr>
                <w:rFonts w:eastAsia="Times New Roman"/>
                <w:sz w:val="24"/>
                <w:szCs w:val="24"/>
              </w:rPr>
              <w:t xml:space="preserve"> </w:t>
            </w:r>
            <w:r w:rsidR="00AC28C3" w:rsidRPr="00CD1DBD">
              <w:rPr>
                <w:rFonts w:eastAsia="Times New Roman"/>
                <w:sz w:val="24"/>
                <w:szCs w:val="24"/>
              </w:rPr>
              <w:t>схем</w:t>
            </w:r>
            <w:r w:rsidR="00AC28C3">
              <w:rPr>
                <w:rFonts w:eastAsia="Times New Roman"/>
                <w:sz w:val="24"/>
                <w:szCs w:val="24"/>
              </w:rPr>
              <w:t>ы</w:t>
            </w:r>
            <w:r w:rsidR="00AC28C3" w:rsidRPr="00CD1DBD">
              <w:rPr>
                <w:rFonts w:eastAsia="Times New Roman"/>
                <w:sz w:val="24"/>
                <w:szCs w:val="24"/>
              </w:rPr>
              <w:t xml:space="preserve"> размещения нестационарных торговых объектов </w:t>
            </w:r>
            <w:r w:rsidR="00AC28C3">
              <w:rPr>
                <w:rFonts w:eastAsia="Times New Roman"/>
                <w:sz w:val="24"/>
                <w:szCs w:val="24"/>
              </w:rPr>
              <w:t xml:space="preserve">на </w:t>
            </w:r>
            <w:r w:rsidRPr="00CD1DBD">
              <w:rPr>
                <w:rFonts w:eastAsia="Times New Roman"/>
                <w:sz w:val="24"/>
                <w:szCs w:val="24"/>
              </w:rPr>
              <w:t xml:space="preserve">территории </w:t>
            </w:r>
            <w:proofErr w:type="spellStart"/>
            <w:r w:rsidRPr="00CD1DBD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Pr="00CD1DBD">
              <w:rPr>
                <w:rFonts w:eastAsia="Times New Roman"/>
                <w:sz w:val="24"/>
                <w:szCs w:val="24"/>
              </w:rPr>
              <w:t xml:space="preserve">-Туринского муниципального </w:t>
            </w:r>
            <w:r w:rsidRPr="00CD1DBD">
              <w:rPr>
                <w:rFonts w:eastAsia="Times New Roman"/>
                <w:sz w:val="24"/>
                <w:szCs w:val="24"/>
              </w:rPr>
              <w:lastRenderedPageBreak/>
              <w:t>района</w:t>
            </w:r>
            <w:r w:rsidR="00AC28C3">
              <w:rPr>
                <w:rFonts w:eastAsia="Times New Roman"/>
                <w:sz w:val="24"/>
                <w:szCs w:val="24"/>
              </w:rPr>
              <w:t>.</w:t>
            </w:r>
          </w:p>
          <w:p w:rsidR="00F473DA" w:rsidRPr="00F473DA" w:rsidRDefault="00CD1DBD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bookmarkStart w:id="8" w:name="Par325"/>
            <w:bookmarkEnd w:id="8"/>
            <w:r w:rsidR="00F473DA" w:rsidRPr="00F473DA">
              <w:rPr>
                <w:rFonts w:eastAsia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</w:p>
          <w:p w:rsidR="00CD1DBD" w:rsidRDefault="00442988" w:rsidP="00BE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2988">
              <w:rPr>
                <w:rFonts w:eastAsia="Times New Roman"/>
                <w:sz w:val="24"/>
                <w:szCs w:val="24"/>
              </w:rPr>
              <w:t xml:space="preserve">Нестационарная торговля в местах, не предусмотренных в утвержденной схеме размещения, а также без разрешения на размещение </w:t>
            </w:r>
            <w:r>
              <w:rPr>
                <w:rFonts w:eastAsia="Times New Roman"/>
                <w:sz w:val="24"/>
                <w:szCs w:val="24"/>
              </w:rPr>
              <w:t>НТО</w:t>
            </w:r>
            <w:r w:rsidRPr="00442988">
              <w:rPr>
                <w:rFonts w:eastAsia="Times New Roman"/>
                <w:sz w:val="24"/>
                <w:szCs w:val="24"/>
              </w:rPr>
              <w:t xml:space="preserve"> считается несанкционированной, а лица, ее осуществляющие, привлекаются к ответственности в соответствии с нормативными правовыми актами Российской Федерации и Свердловской области.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D1DBD" w:rsidRPr="00CD1DBD">
              <w:rPr>
                <w:rFonts w:eastAsia="Times New Roman"/>
                <w:sz w:val="24"/>
                <w:szCs w:val="24"/>
              </w:rPr>
              <w:t xml:space="preserve">Не рассмотрение заявлений от </w:t>
            </w:r>
            <w:r w:rsidR="003635D0" w:rsidRPr="00CD1DBD">
              <w:rPr>
                <w:rFonts w:eastAsia="Times New Roman"/>
                <w:sz w:val="24"/>
                <w:szCs w:val="24"/>
              </w:rPr>
              <w:t>индивидуальных предпринимателей</w:t>
            </w:r>
            <w:r w:rsidR="00CD1DBD" w:rsidRPr="00CD1DBD">
              <w:rPr>
                <w:rFonts w:eastAsia="Times New Roman"/>
                <w:sz w:val="24"/>
                <w:szCs w:val="24"/>
              </w:rPr>
              <w:t xml:space="preserve">, </w:t>
            </w:r>
            <w:proofErr w:type="spellStart"/>
            <w:r w:rsidR="003635D0">
              <w:rPr>
                <w:rFonts w:eastAsia="Times New Roman"/>
                <w:sz w:val="24"/>
                <w:szCs w:val="24"/>
              </w:rPr>
              <w:t>самозанятых</w:t>
            </w:r>
            <w:proofErr w:type="spellEnd"/>
            <w:r w:rsidR="003635D0">
              <w:rPr>
                <w:rFonts w:eastAsia="Times New Roman"/>
                <w:sz w:val="24"/>
                <w:szCs w:val="24"/>
              </w:rPr>
              <w:t xml:space="preserve"> граждан и </w:t>
            </w:r>
            <w:proofErr w:type="gramStart"/>
            <w:r w:rsidR="00CD1DBD" w:rsidRPr="00CD1DBD">
              <w:rPr>
                <w:rFonts w:eastAsia="Times New Roman"/>
                <w:sz w:val="24"/>
                <w:szCs w:val="24"/>
              </w:rPr>
              <w:t>юридических лиц</w:t>
            </w:r>
            <w:r w:rsidR="003635D0">
              <w:rPr>
                <w:rFonts w:eastAsia="Times New Roman"/>
                <w:sz w:val="24"/>
                <w:szCs w:val="24"/>
              </w:rPr>
              <w:t>,</w:t>
            </w:r>
            <w:r w:rsidR="003635D0">
              <w:t xml:space="preserve"> </w:t>
            </w:r>
            <w:r w:rsidR="003635D0" w:rsidRPr="003635D0">
              <w:rPr>
                <w:rFonts w:eastAsia="Times New Roman"/>
                <w:sz w:val="24"/>
                <w:szCs w:val="24"/>
              </w:rPr>
              <w:t>осуществляющих розничную торговлю продовольственными и непродовольственными товарами</w:t>
            </w:r>
            <w:r w:rsidR="00CD1DBD" w:rsidRPr="00CD1DBD">
              <w:rPr>
                <w:rFonts w:eastAsia="Times New Roman"/>
                <w:sz w:val="24"/>
                <w:szCs w:val="24"/>
              </w:rPr>
              <w:t xml:space="preserve"> влечет</w:t>
            </w:r>
            <w:proofErr w:type="gramEnd"/>
            <w:r w:rsidR="00CD1DBD" w:rsidRPr="00CD1DBD">
              <w:rPr>
                <w:rFonts w:eastAsia="Times New Roman"/>
                <w:sz w:val="24"/>
                <w:szCs w:val="24"/>
              </w:rPr>
              <w:t xml:space="preserve"> за собой нарушение </w:t>
            </w:r>
            <w:r w:rsidR="003635D0">
              <w:rPr>
                <w:rFonts w:eastAsia="Times New Roman"/>
                <w:sz w:val="24"/>
                <w:szCs w:val="24"/>
              </w:rPr>
              <w:t xml:space="preserve">их </w:t>
            </w:r>
            <w:r w:rsidR="00CD1DBD" w:rsidRPr="00CD1DBD">
              <w:rPr>
                <w:rFonts w:eastAsia="Times New Roman"/>
                <w:sz w:val="24"/>
                <w:szCs w:val="24"/>
              </w:rPr>
              <w:t>прав</w:t>
            </w:r>
            <w:r w:rsidR="003635D0">
              <w:rPr>
                <w:rFonts w:eastAsia="Times New Roman"/>
                <w:sz w:val="24"/>
                <w:szCs w:val="24"/>
              </w:rPr>
              <w:t>.</w:t>
            </w:r>
          </w:p>
          <w:p w:rsidR="00CD1DBD" w:rsidRDefault="00F473DA" w:rsidP="00BE36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5.3. Источники данных: </w:t>
            </w:r>
          </w:p>
          <w:p w:rsidR="00A9121D" w:rsidRDefault="00A9121D" w:rsidP="00A9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</w:t>
            </w:r>
            <w:r w:rsidR="00CD1DBD" w:rsidRPr="00CD1DBD">
              <w:rPr>
                <w:rFonts w:eastAsia="Times New Roman"/>
                <w:sz w:val="24"/>
                <w:szCs w:val="24"/>
              </w:rPr>
              <w:t>Федеральный закон от 28 декабря 2009 года № 381-ФЗ «Об основах государственного регулирования торговой деятельности в Российской Федерации»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A9121D" w:rsidRDefault="00A9121D" w:rsidP="00A9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CD1DBD" w:rsidRPr="00CD1DBD">
              <w:rPr>
                <w:rFonts w:eastAsia="Times New Roman"/>
                <w:sz w:val="24"/>
                <w:szCs w:val="24"/>
              </w:rPr>
              <w:t xml:space="preserve"> постановление Правительства Свердловской области от 27.04.2017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</w:t>
            </w:r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F473DA" w:rsidRPr="00F473DA" w:rsidRDefault="00A9121D" w:rsidP="00B31F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  <w:r w:rsidR="00CD1DBD" w:rsidRPr="00CD1DBD">
              <w:rPr>
                <w:rFonts w:eastAsia="Times New Roman"/>
                <w:sz w:val="24"/>
                <w:szCs w:val="24"/>
              </w:rPr>
              <w:t xml:space="preserve"> постановление </w:t>
            </w:r>
            <w:r w:rsidR="00CD1DBD">
              <w:rPr>
                <w:rFonts w:eastAsia="Times New Roman"/>
                <w:sz w:val="24"/>
                <w:szCs w:val="24"/>
              </w:rPr>
              <w:t>Ад</w:t>
            </w:r>
            <w:r w:rsidR="00CD1DBD" w:rsidRPr="00CD1DBD">
              <w:rPr>
                <w:rFonts w:eastAsia="Times New Roman"/>
                <w:sz w:val="24"/>
                <w:szCs w:val="24"/>
              </w:rPr>
              <w:t>министрации Слободо-Туринского муниципального района от 08.06.202</w:t>
            </w:r>
            <w:r w:rsidR="00B31FB6">
              <w:rPr>
                <w:rFonts w:eastAsia="Times New Roman"/>
                <w:sz w:val="24"/>
                <w:szCs w:val="24"/>
              </w:rPr>
              <w:t>2</w:t>
            </w:r>
            <w:r w:rsidR="00CD1DBD" w:rsidRPr="00CD1DBD">
              <w:rPr>
                <w:rFonts w:eastAsia="Times New Roman"/>
                <w:sz w:val="24"/>
                <w:szCs w:val="24"/>
              </w:rPr>
              <w:t xml:space="preserve"> № </w:t>
            </w:r>
            <w:r w:rsidR="00CD1DBD" w:rsidRPr="00A50353">
              <w:rPr>
                <w:rFonts w:eastAsia="Times New Roman"/>
                <w:sz w:val="24"/>
                <w:szCs w:val="24"/>
              </w:rPr>
              <w:t>235</w:t>
            </w:r>
            <w:r w:rsidR="00CD1DBD" w:rsidRPr="00CD1DBD">
              <w:rPr>
                <w:rFonts w:eastAsia="Times New Roman"/>
                <w:sz w:val="24"/>
                <w:szCs w:val="24"/>
              </w:rPr>
              <w:t xml:space="preserve"> «О подготовке проекта постановления Администрации Слободо-Туринского муниципального района «О внесении изменений и дополнений в схему размещения нестационарных торговых объектов на территории Слободо-Туринского муниципального района».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 w:val="24"/>
                <w:szCs w:val="24"/>
              </w:rPr>
            </w:pPr>
            <w:bookmarkStart w:id="9" w:name="Par331"/>
            <w:bookmarkEnd w:id="9"/>
            <w:r w:rsidRPr="00F473DA">
              <w:rPr>
                <w:rFonts w:eastAsia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8D" w:rsidRDefault="00F473DA" w:rsidP="007228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F473DA" w:rsidRPr="003616CD" w:rsidRDefault="00B36D8D" w:rsidP="00B36D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36D8D">
              <w:rPr>
                <w:rFonts w:eastAsia="Times New Roman"/>
                <w:sz w:val="24"/>
                <w:szCs w:val="24"/>
              </w:rPr>
              <w:t>Размещение НТО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НТО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B36D8D">
              <w:rPr>
                <w:rFonts w:eastAsia="Times New Roman"/>
                <w:sz w:val="24"/>
                <w:szCs w:val="24"/>
              </w:rPr>
              <w:t>Внесение изменений в схему размещения НТО осуществляется органом местного самоуправления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 w:rsidRPr="00B36D8D">
              <w:rPr>
                <w:rFonts w:eastAsia="Times New Roman"/>
                <w:sz w:val="24"/>
                <w:szCs w:val="24"/>
              </w:rPr>
              <w:t xml:space="preserve"> определенным в соответствии с уставом муниципального образования, в порядке, установленным уполномоченным органом исполнительной власти субъекта Российской Федерации на всей территории Российской Федерации.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B36D8D">
              <w:rPr>
                <w:rFonts w:eastAsia="Times New Roman"/>
                <w:sz w:val="24"/>
                <w:szCs w:val="24"/>
              </w:rPr>
              <w:t>В качестве примера можно привести постановление администрации городского округа Верхняя Пышма от 2</w:t>
            </w:r>
            <w:r w:rsidR="00CE1C2E">
              <w:rPr>
                <w:rFonts w:eastAsia="Times New Roman"/>
                <w:sz w:val="24"/>
                <w:szCs w:val="24"/>
              </w:rPr>
              <w:t>9</w:t>
            </w:r>
            <w:r w:rsidRPr="00B36D8D">
              <w:rPr>
                <w:rFonts w:eastAsia="Times New Roman"/>
                <w:sz w:val="24"/>
                <w:szCs w:val="24"/>
              </w:rPr>
              <w:t>.0</w:t>
            </w:r>
            <w:r w:rsidR="00CE1C2E">
              <w:rPr>
                <w:rFonts w:eastAsia="Times New Roman"/>
                <w:sz w:val="24"/>
                <w:szCs w:val="24"/>
              </w:rPr>
              <w:t>6</w:t>
            </w:r>
            <w:r w:rsidRPr="00B36D8D">
              <w:rPr>
                <w:rFonts w:eastAsia="Times New Roman"/>
                <w:sz w:val="24"/>
                <w:szCs w:val="24"/>
              </w:rPr>
              <w:t>.202</w:t>
            </w:r>
            <w:r w:rsidR="00CE1C2E">
              <w:rPr>
                <w:rFonts w:eastAsia="Times New Roman"/>
                <w:sz w:val="24"/>
                <w:szCs w:val="24"/>
              </w:rPr>
              <w:t>1</w:t>
            </w:r>
            <w:r w:rsidRPr="00B36D8D">
              <w:rPr>
                <w:rFonts w:eastAsia="Times New Roman"/>
                <w:sz w:val="24"/>
                <w:szCs w:val="24"/>
              </w:rPr>
              <w:t xml:space="preserve"> № </w:t>
            </w:r>
            <w:r w:rsidR="00CE1C2E">
              <w:rPr>
                <w:rFonts w:eastAsia="Times New Roman"/>
                <w:sz w:val="24"/>
                <w:szCs w:val="24"/>
              </w:rPr>
              <w:t>546 «О</w:t>
            </w:r>
            <w:r w:rsidRPr="00B36D8D">
              <w:rPr>
                <w:rFonts w:eastAsia="Times New Roman"/>
                <w:sz w:val="24"/>
                <w:szCs w:val="24"/>
              </w:rPr>
              <w:t xml:space="preserve"> внесении изменений в схему размещения НТО</w:t>
            </w:r>
            <w:r w:rsidR="00CE1C2E">
              <w:rPr>
                <w:rFonts w:eastAsia="Times New Roman"/>
                <w:sz w:val="24"/>
                <w:szCs w:val="24"/>
              </w:rPr>
              <w:t xml:space="preserve">, утвержденную постановлением </w:t>
            </w:r>
            <w:r w:rsidR="00CE1C2E" w:rsidRPr="00B36D8D">
              <w:rPr>
                <w:rFonts w:eastAsia="Times New Roman"/>
                <w:sz w:val="24"/>
                <w:szCs w:val="24"/>
              </w:rPr>
              <w:t>администрации городского округа Верхняя Пышма от 2</w:t>
            </w:r>
            <w:r w:rsidR="00CE1C2E">
              <w:rPr>
                <w:rFonts w:eastAsia="Times New Roman"/>
                <w:sz w:val="24"/>
                <w:szCs w:val="24"/>
              </w:rPr>
              <w:t>8</w:t>
            </w:r>
            <w:r w:rsidR="00CE1C2E" w:rsidRPr="00B36D8D">
              <w:rPr>
                <w:rFonts w:eastAsia="Times New Roman"/>
                <w:sz w:val="24"/>
                <w:szCs w:val="24"/>
              </w:rPr>
              <w:t>.0</w:t>
            </w:r>
            <w:r w:rsidR="00CE1C2E">
              <w:rPr>
                <w:rFonts w:eastAsia="Times New Roman"/>
                <w:sz w:val="24"/>
                <w:szCs w:val="24"/>
              </w:rPr>
              <w:t>2</w:t>
            </w:r>
            <w:r w:rsidR="00CE1C2E" w:rsidRPr="00B36D8D">
              <w:rPr>
                <w:rFonts w:eastAsia="Times New Roman"/>
                <w:sz w:val="24"/>
                <w:szCs w:val="24"/>
              </w:rPr>
              <w:t>.20</w:t>
            </w:r>
            <w:r w:rsidR="00CE1C2E">
              <w:rPr>
                <w:rFonts w:eastAsia="Times New Roman"/>
                <w:sz w:val="24"/>
                <w:szCs w:val="24"/>
              </w:rPr>
              <w:t>19</w:t>
            </w:r>
            <w:r w:rsidR="00CE1C2E" w:rsidRPr="00B36D8D">
              <w:rPr>
                <w:rFonts w:eastAsia="Times New Roman"/>
                <w:sz w:val="24"/>
                <w:szCs w:val="24"/>
              </w:rPr>
              <w:t xml:space="preserve"> № </w:t>
            </w:r>
            <w:r w:rsidR="00CE1C2E">
              <w:rPr>
                <w:rFonts w:eastAsia="Times New Roman"/>
                <w:sz w:val="24"/>
                <w:szCs w:val="24"/>
              </w:rPr>
              <w:t>211 «Об утверждении</w:t>
            </w:r>
            <w:r w:rsidR="00CE1C2E">
              <w:t xml:space="preserve"> </w:t>
            </w:r>
            <w:r w:rsidR="00CE1C2E" w:rsidRPr="00CE1C2E">
              <w:rPr>
                <w:rFonts w:eastAsia="Times New Roman"/>
                <w:sz w:val="24"/>
                <w:szCs w:val="24"/>
              </w:rPr>
              <w:t>схем</w:t>
            </w:r>
            <w:r w:rsidR="00CE1C2E">
              <w:rPr>
                <w:rFonts w:eastAsia="Times New Roman"/>
                <w:sz w:val="24"/>
                <w:szCs w:val="24"/>
              </w:rPr>
              <w:t>ы</w:t>
            </w:r>
            <w:r w:rsidR="00CE1C2E" w:rsidRPr="00CE1C2E">
              <w:rPr>
                <w:rFonts w:eastAsia="Times New Roman"/>
                <w:sz w:val="24"/>
                <w:szCs w:val="24"/>
              </w:rPr>
              <w:t xml:space="preserve"> размещения НТО</w:t>
            </w:r>
            <w:r w:rsidR="00CE1C2E">
              <w:rPr>
                <w:rFonts w:eastAsia="Times New Roman"/>
                <w:sz w:val="24"/>
                <w:szCs w:val="24"/>
              </w:rPr>
              <w:t xml:space="preserve"> на территории</w:t>
            </w:r>
            <w:r w:rsidR="00CE1C2E" w:rsidRPr="00CE1C2E">
              <w:rPr>
                <w:rFonts w:eastAsia="Times New Roman"/>
                <w:sz w:val="24"/>
                <w:szCs w:val="24"/>
              </w:rPr>
              <w:t xml:space="preserve"> городского округа Верхняя Пышма</w:t>
            </w:r>
            <w:r w:rsidR="00CE1C2E">
              <w:rPr>
                <w:rFonts w:eastAsia="Times New Roman"/>
                <w:sz w:val="24"/>
                <w:szCs w:val="24"/>
              </w:rPr>
              <w:t xml:space="preserve">», </w:t>
            </w:r>
            <w:r w:rsidR="007228B9" w:rsidRPr="003616CD">
              <w:rPr>
                <w:rFonts w:eastAsia="Times New Roman"/>
                <w:sz w:val="24"/>
                <w:szCs w:val="24"/>
              </w:rPr>
              <w:t xml:space="preserve">постановление </w:t>
            </w:r>
            <w:r w:rsidRPr="003616CD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="007228B9" w:rsidRPr="003616CD">
              <w:rPr>
                <w:rFonts w:eastAsia="Times New Roman"/>
                <w:sz w:val="24"/>
                <w:szCs w:val="24"/>
              </w:rPr>
              <w:t>город</w:t>
            </w:r>
            <w:r w:rsidR="003616CD" w:rsidRPr="003616CD">
              <w:rPr>
                <w:rFonts w:eastAsia="Times New Roman"/>
                <w:sz w:val="24"/>
                <w:szCs w:val="24"/>
              </w:rPr>
              <w:t>а</w:t>
            </w:r>
            <w:r w:rsidR="007228B9" w:rsidRPr="003616CD">
              <w:rPr>
                <w:rFonts w:eastAsia="Times New Roman"/>
                <w:sz w:val="24"/>
                <w:szCs w:val="24"/>
              </w:rPr>
              <w:t xml:space="preserve"> </w:t>
            </w:r>
            <w:r w:rsidR="003616CD" w:rsidRPr="003616CD">
              <w:rPr>
                <w:rFonts w:eastAsia="Times New Roman"/>
                <w:sz w:val="24"/>
                <w:szCs w:val="24"/>
              </w:rPr>
              <w:t>Екатеринбурга</w:t>
            </w:r>
            <w:r w:rsidR="007228B9" w:rsidRPr="003616CD">
              <w:rPr>
                <w:rFonts w:eastAsia="Times New Roman"/>
                <w:sz w:val="24"/>
                <w:szCs w:val="24"/>
              </w:rPr>
              <w:t xml:space="preserve"> от </w:t>
            </w:r>
            <w:r w:rsidRPr="003616CD">
              <w:rPr>
                <w:rFonts w:eastAsia="Times New Roman"/>
                <w:sz w:val="24"/>
                <w:szCs w:val="24"/>
              </w:rPr>
              <w:t>2</w:t>
            </w:r>
            <w:r w:rsidR="003616CD" w:rsidRPr="003616CD">
              <w:rPr>
                <w:rFonts w:eastAsia="Times New Roman"/>
                <w:sz w:val="24"/>
                <w:szCs w:val="24"/>
              </w:rPr>
              <w:t>4</w:t>
            </w:r>
            <w:r w:rsidR="007228B9" w:rsidRPr="003616CD">
              <w:rPr>
                <w:rFonts w:eastAsia="Times New Roman"/>
                <w:sz w:val="24"/>
                <w:szCs w:val="24"/>
              </w:rPr>
              <w:t>.0</w:t>
            </w:r>
            <w:r w:rsidR="003616CD" w:rsidRPr="003616CD">
              <w:rPr>
                <w:rFonts w:eastAsia="Times New Roman"/>
                <w:sz w:val="24"/>
                <w:szCs w:val="24"/>
              </w:rPr>
              <w:t>5</w:t>
            </w:r>
            <w:r w:rsidR="007228B9" w:rsidRPr="003616CD">
              <w:rPr>
                <w:rFonts w:eastAsia="Times New Roman"/>
                <w:sz w:val="24"/>
                <w:szCs w:val="24"/>
              </w:rPr>
              <w:t>.20</w:t>
            </w:r>
            <w:r w:rsidRPr="003616CD">
              <w:rPr>
                <w:rFonts w:eastAsia="Times New Roman"/>
                <w:sz w:val="24"/>
                <w:szCs w:val="24"/>
              </w:rPr>
              <w:t>2</w:t>
            </w:r>
            <w:r w:rsidR="003616CD" w:rsidRPr="003616CD">
              <w:rPr>
                <w:rFonts w:eastAsia="Times New Roman"/>
                <w:sz w:val="24"/>
                <w:szCs w:val="24"/>
              </w:rPr>
              <w:t>2</w:t>
            </w:r>
            <w:r w:rsidR="007228B9" w:rsidRPr="003616CD">
              <w:rPr>
                <w:rFonts w:eastAsia="Times New Roman"/>
                <w:sz w:val="24"/>
                <w:szCs w:val="24"/>
              </w:rPr>
              <w:t xml:space="preserve"> № </w:t>
            </w:r>
            <w:r w:rsidR="003616CD" w:rsidRPr="003616CD">
              <w:rPr>
                <w:rFonts w:eastAsia="Times New Roman"/>
                <w:sz w:val="24"/>
                <w:szCs w:val="24"/>
              </w:rPr>
              <w:t>1358</w:t>
            </w:r>
            <w:r w:rsidR="007228B9" w:rsidRPr="003616CD">
              <w:rPr>
                <w:rFonts w:eastAsia="Times New Roman"/>
                <w:sz w:val="24"/>
                <w:szCs w:val="24"/>
              </w:rPr>
              <w:t xml:space="preserve"> «</w:t>
            </w:r>
            <w:r w:rsidR="00CE1C2E" w:rsidRPr="003616CD">
              <w:rPr>
                <w:rFonts w:eastAsia="Times New Roman"/>
                <w:sz w:val="24"/>
                <w:szCs w:val="24"/>
              </w:rPr>
              <w:t xml:space="preserve">О внесении изменений в постановление </w:t>
            </w:r>
            <w:r w:rsidR="003616CD" w:rsidRPr="003616CD">
              <w:rPr>
                <w:rFonts w:eastAsia="Times New Roman"/>
                <w:sz w:val="24"/>
                <w:szCs w:val="24"/>
              </w:rPr>
              <w:t>А</w:t>
            </w:r>
            <w:r w:rsidR="00CE1C2E" w:rsidRPr="003616CD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3616CD" w:rsidRPr="003616CD">
              <w:rPr>
                <w:rFonts w:eastAsia="Times New Roman"/>
                <w:sz w:val="24"/>
                <w:szCs w:val="24"/>
              </w:rPr>
              <w:t xml:space="preserve">города Екатеринбурга </w:t>
            </w:r>
            <w:r w:rsidR="00CE1C2E" w:rsidRPr="003616CD">
              <w:rPr>
                <w:rFonts w:eastAsia="Times New Roman"/>
                <w:sz w:val="24"/>
                <w:szCs w:val="24"/>
              </w:rPr>
              <w:t>от 1</w:t>
            </w:r>
            <w:r w:rsidR="003616CD" w:rsidRPr="003616CD">
              <w:rPr>
                <w:rFonts w:eastAsia="Times New Roman"/>
                <w:sz w:val="24"/>
                <w:szCs w:val="24"/>
              </w:rPr>
              <w:t>9</w:t>
            </w:r>
            <w:r w:rsidR="00CE1C2E" w:rsidRPr="003616CD">
              <w:rPr>
                <w:rFonts w:eastAsia="Times New Roman"/>
                <w:sz w:val="24"/>
                <w:szCs w:val="24"/>
              </w:rPr>
              <w:t xml:space="preserve">.12.2018 № </w:t>
            </w:r>
            <w:r w:rsidR="003616CD" w:rsidRPr="003616CD">
              <w:rPr>
                <w:rFonts w:eastAsia="Times New Roman"/>
                <w:sz w:val="24"/>
                <w:szCs w:val="24"/>
              </w:rPr>
              <w:t>3092</w:t>
            </w:r>
            <w:proofErr w:type="gramEnd"/>
            <w:r w:rsidR="00CE1C2E" w:rsidRPr="003616CD">
              <w:rPr>
                <w:rFonts w:eastAsia="Times New Roman"/>
                <w:sz w:val="24"/>
                <w:szCs w:val="24"/>
              </w:rPr>
              <w:t xml:space="preserve"> «Об утверждении схем размещения нестационарных торговых объектов на территории </w:t>
            </w:r>
            <w:r w:rsidR="003616CD" w:rsidRPr="003616CD">
              <w:rPr>
                <w:rFonts w:eastAsia="Times New Roman"/>
                <w:sz w:val="24"/>
                <w:szCs w:val="24"/>
              </w:rPr>
              <w:t>муниципального образования «город Екатеринбург</w:t>
            </w:r>
            <w:r w:rsidR="00CE1C2E" w:rsidRPr="003616CD">
              <w:rPr>
                <w:rFonts w:eastAsia="Times New Roman"/>
                <w:sz w:val="24"/>
                <w:szCs w:val="24"/>
              </w:rPr>
              <w:t>».</w:t>
            </w:r>
          </w:p>
          <w:p w:rsidR="00F473DA" w:rsidRPr="00F473DA" w:rsidRDefault="00F473DA" w:rsidP="00CE1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616CD">
              <w:rPr>
                <w:rFonts w:eastAsia="Times New Roman"/>
                <w:sz w:val="24"/>
                <w:szCs w:val="24"/>
              </w:rPr>
              <w:t xml:space="preserve">6.2. Источники данных: </w:t>
            </w:r>
            <w:r w:rsidR="007228B9" w:rsidRPr="003616CD">
              <w:rPr>
                <w:rFonts w:eastAsia="Times New Roman"/>
                <w:sz w:val="24"/>
                <w:szCs w:val="24"/>
              </w:rPr>
              <w:t xml:space="preserve">Интернет-портал «Оценка регулирующего воздействия в Свердловской области»  </w:t>
            </w:r>
            <w:hyperlink r:id="rId7" w:history="1">
              <w:r w:rsidR="007228B9" w:rsidRPr="003616CD">
                <w:rPr>
                  <w:rStyle w:val="a3"/>
                  <w:rFonts w:eastAsia="Times New Roman"/>
                  <w:color w:val="auto"/>
                  <w:sz w:val="24"/>
                  <w:szCs w:val="24"/>
                  <w:u w:val="none"/>
                </w:rPr>
                <w:t>http://regulation.midural.ru/</w:t>
              </w:r>
            </w:hyperlink>
            <w:r w:rsidR="007228B9" w:rsidRPr="003616CD">
              <w:rPr>
                <w:rFonts w:eastAsia="Times New Roman"/>
                <w:sz w:val="24"/>
                <w:szCs w:val="24"/>
              </w:rPr>
              <w:t>, ID проекта</w:t>
            </w:r>
            <w:r w:rsidR="00CE1C2E" w:rsidRPr="003616CD">
              <w:rPr>
                <w:rFonts w:eastAsia="Times New Roman"/>
                <w:sz w:val="24"/>
                <w:szCs w:val="24"/>
              </w:rPr>
              <w:t xml:space="preserve"> 01/07/06-21/00007103,  </w:t>
            </w:r>
            <w:r w:rsidR="003616CD" w:rsidRPr="003616CD">
              <w:rPr>
                <w:rFonts w:eastAsia="Times New Roman"/>
                <w:sz w:val="24"/>
                <w:szCs w:val="24"/>
              </w:rPr>
              <w:t>01/07/02-22/00007643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A9121D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 w:val="24"/>
                <w:szCs w:val="24"/>
              </w:rPr>
            </w:pPr>
            <w:bookmarkStart w:id="10" w:name="Par338"/>
            <w:bookmarkEnd w:id="10"/>
            <w:r w:rsidRPr="00A9121D"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A9121D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9121D">
              <w:rPr>
                <w:rFonts w:eastAsia="Times New Roman"/>
                <w:sz w:val="24"/>
                <w:szCs w:val="24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</w:t>
            </w:r>
            <w:proofErr w:type="spellStart"/>
            <w:r w:rsidRPr="00A9121D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Pr="00A9121D">
              <w:rPr>
                <w:rFonts w:eastAsia="Times New Roman"/>
                <w:sz w:val="24"/>
                <w:szCs w:val="24"/>
              </w:rPr>
              <w:t>-Туринского муниципального района.</w:t>
            </w:r>
          </w:p>
        </w:tc>
      </w:tr>
      <w:tr w:rsidR="00F473DA" w:rsidRPr="00F473DA" w:rsidTr="00A15BE5"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11" w:name="Par340"/>
            <w:bookmarkEnd w:id="11"/>
            <w:r w:rsidRPr="00F473DA">
              <w:rPr>
                <w:rFonts w:eastAsia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12" w:name="Par341"/>
            <w:bookmarkEnd w:id="12"/>
            <w:r w:rsidRPr="00F473DA">
              <w:rPr>
                <w:rFonts w:eastAsia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13" w:name="Par342"/>
            <w:bookmarkEnd w:id="13"/>
            <w:r w:rsidRPr="00F473DA">
              <w:rPr>
                <w:rFonts w:eastAsia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2833B0" w:rsidRPr="00F473DA" w:rsidTr="00A15BE5"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0" w:rsidRPr="00395C83" w:rsidRDefault="002833B0" w:rsidP="00363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Pr="00395C83">
              <w:rPr>
                <w:rFonts w:eastAsia="Times New Roman"/>
                <w:sz w:val="24"/>
                <w:szCs w:val="24"/>
              </w:rPr>
              <w:t xml:space="preserve">точнение информации о местах размещения нестационарных торговых </w:t>
            </w:r>
            <w:r w:rsidRPr="00395C83">
              <w:rPr>
                <w:rFonts w:eastAsia="Times New Roman"/>
                <w:sz w:val="24"/>
                <w:szCs w:val="24"/>
              </w:rPr>
              <w:lastRenderedPageBreak/>
              <w:t xml:space="preserve">объектов, </w:t>
            </w:r>
            <w:r>
              <w:rPr>
                <w:rFonts w:eastAsia="Times New Roman"/>
                <w:sz w:val="24"/>
                <w:szCs w:val="24"/>
              </w:rPr>
              <w:t xml:space="preserve">дополнение, </w:t>
            </w:r>
            <w:r w:rsidRPr="00395C83">
              <w:rPr>
                <w:rFonts w:eastAsia="Times New Roman"/>
                <w:sz w:val="24"/>
                <w:szCs w:val="24"/>
              </w:rPr>
              <w:t>изменение, исключение мест размещения нестационарных торговых объектов</w:t>
            </w:r>
          </w:p>
        </w:tc>
        <w:tc>
          <w:tcPr>
            <w:tcW w:w="27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3B0" w:rsidRPr="00F473DA" w:rsidRDefault="002833B0" w:rsidP="00A91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 момента вступления в силу нормативного правового акта</w:t>
            </w:r>
          </w:p>
          <w:p w:rsidR="002833B0" w:rsidRPr="00F473DA" w:rsidRDefault="002833B0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3B0" w:rsidRPr="00F473DA" w:rsidRDefault="002833B0" w:rsidP="00283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833B0">
              <w:rPr>
                <w:rFonts w:eastAsia="Times New Roman"/>
                <w:sz w:val="24"/>
                <w:szCs w:val="24"/>
              </w:rPr>
              <w:lastRenderedPageBreak/>
              <w:t xml:space="preserve">п. 1 проекта постановления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2833B0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2833B0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Pr="002833B0">
              <w:rPr>
                <w:rFonts w:eastAsia="Times New Roman"/>
                <w:sz w:val="24"/>
                <w:szCs w:val="24"/>
              </w:rPr>
              <w:t xml:space="preserve">-Туринского муниципального района </w:t>
            </w:r>
            <w:r w:rsidRPr="002833B0">
              <w:rPr>
                <w:rFonts w:eastAsia="Times New Roman"/>
                <w:sz w:val="24"/>
                <w:szCs w:val="24"/>
              </w:rPr>
              <w:lastRenderedPageBreak/>
              <w:t xml:space="preserve">«О </w:t>
            </w:r>
            <w:r w:rsidRPr="003616CD">
              <w:rPr>
                <w:rFonts w:eastAsia="Times New Roman"/>
                <w:sz w:val="24"/>
                <w:szCs w:val="24"/>
              </w:rPr>
              <w:t>внесении изменений и</w:t>
            </w:r>
            <w:r w:rsidRPr="002833B0">
              <w:rPr>
                <w:rFonts w:eastAsia="Times New Roman"/>
                <w:sz w:val="24"/>
                <w:szCs w:val="24"/>
              </w:rPr>
              <w:t xml:space="preserve"> дополнений в схему размещения нестационарных торговых объектов на территории </w:t>
            </w:r>
            <w:proofErr w:type="spellStart"/>
            <w:r w:rsidRPr="002833B0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Pr="002833B0">
              <w:rPr>
                <w:rFonts w:eastAsia="Times New Roman"/>
                <w:sz w:val="24"/>
                <w:szCs w:val="24"/>
              </w:rPr>
              <w:t xml:space="preserve">-Туринского муниципального района, утвержденную постановлением Администрации </w:t>
            </w:r>
            <w:proofErr w:type="spellStart"/>
            <w:r w:rsidRPr="002833B0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Pr="002833B0">
              <w:rPr>
                <w:rFonts w:eastAsia="Times New Roman"/>
                <w:sz w:val="24"/>
                <w:szCs w:val="24"/>
              </w:rPr>
              <w:t>-Туринского муниципального района от 14.11.2018 № 526»</w:t>
            </w:r>
          </w:p>
        </w:tc>
      </w:tr>
      <w:tr w:rsidR="002833B0" w:rsidRPr="00F473DA" w:rsidTr="00A15BE5"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0" w:rsidRPr="00395C83" w:rsidRDefault="002833B0" w:rsidP="00395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Содействие развитию субъектов малого и среднего предпринимательства, обеспечение занятости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населения путем предоставления мест размещения под нестационарный торговый объект</w:t>
            </w:r>
          </w:p>
        </w:tc>
        <w:tc>
          <w:tcPr>
            <w:tcW w:w="2768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0" w:rsidRDefault="002833B0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8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B0" w:rsidRPr="00C77EB0" w:rsidRDefault="002833B0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  <w:highlight w:val="yellow"/>
              </w:rPr>
            </w:pP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EB0" w:rsidRPr="002833B0" w:rsidRDefault="00F473DA" w:rsidP="00817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14" w:name="Par352"/>
            <w:bookmarkEnd w:id="14"/>
            <w:r w:rsidRPr="002833B0">
              <w:rPr>
                <w:rFonts w:eastAsia="Times New Roman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</w:t>
            </w:r>
            <w:proofErr w:type="spellStart"/>
            <w:r w:rsidRPr="002833B0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Pr="002833B0">
              <w:rPr>
                <w:rFonts w:eastAsia="Times New Roman"/>
                <w:sz w:val="24"/>
                <w:szCs w:val="24"/>
              </w:rPr>
              <w:t>-Туринского муниципального района:</w:t>
            </w:r>
          </w:p>
          <w:p w:rsidR="00F473DA" w:rsidRPr="00F473DA" w:rsidRDefault="002833B0" w:rsidP="00683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Внесение и</w:t>
            </w:r>
            <w:r w:rsidRPr="002833B0">
              <w:rPr>
                <w:rFonts w:eastAsia="Times New Roman"/>
                <w:sz w:val="24"/>
                <w:szCs w:val="24"/>
              </w:rPr>
              <w:t>зменени</w:t>
            </w:r>
            <w:r>
              <w:rPr>
                <w:rFonts w:eastAsia="Times New Roman"/>
                <w:sz w:val="24"/>
                <w:szCs w:val="24"/>
              </w:rPr>
              <w:t>й</w:t>
            </w:r>
            <w:r w:rsidRPr="002833B0">
              <w:rPr>
                <w:rFonts w:eastAsia="Times New Roman"/>
                <w:sz w:val="24"/>
                <w:szCs w:val="24"/>
              </w:rPr>
              <w:t xml:space="preserve"> и дополнени</w:t>
            </w:r>
            <w:r>
              <w:rPr>
                <w:rFonts w:eastAsia="Times New Roman"/>
                <w:sz w:val="24"/>
                <w:szCs w:val="24"/>
              </w:rPr>
              <w:t xml:space="preserve">й </w:t>
            </w:r>
            <w:r w:rsidRPr="002833B0">
              <w:rPr>
                <w:rFonts w:eastAsia="Times New Roman"/>
                <w:sz w:val="24"/>
                <w:szCs w:val="24"/>
              </w:rPr>
              <w:t xml:space="preserve">в схему размещения нестационарных торговых объектов </w:t>
            </w:r>
            <w:r>
              <w:rPr>
                <w:rFonts w:eastAsia="Times New Roman"/>
                <w:sz w:val="24"/>
                <w:szCs w:val="24"/>
              </w:rPr>
              <w:t>осуществляется по основаниям, указанным в</w:t>
            </w:r>
            <w:r w:rsidR="00680179" w:rsidRPr="002833B0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пункте 33 Порядка разработки и утверждения схем </w:t>
            </w:r>
            <w:r w:rsidRPr="002833B0">
              <w:rPr>
                <w:rFonts w:eastAsia="Times New Roman"/>
                <w:sz w:val="24"/>
                <w:szCs w:val="24"/>
              </w:rPr>
              <w:t>размещения нестационарных торговых объектов в муниципальных образованиях, расположенных на территории Свердловской области</w:t>
            </w:r>
            <w:r>
              <w:rPr>
                <w:rFonts w:eastAsia="Times New Roman"/>
                <w:sz w:val="24"/>
                <w:szCs w:val="24"/>
              </w:rPr>
              <w:t>, утвержденн</w:t>
            </w:r>
            <w:r w:rsidR="00B872D6">
              <w:rPr>
                <w:rFonts w:eastAsia="Times New Roman"/>
                <w:sz w:val="24"/>
                <w:szCs w:val="24"/>
              </w:rPr>
              <w:t>ого</w:t>
            </w:r>
            <w:r w:rsidRPr="00CD1DBD">
              <w:rPr>
                <w:rFonts w:eastAsia="Times New Roman"/>
                <w:sz w:val="24"/>
                <w:szCs w:val="24"/>
              </w:rPr>
              <w:t xml:space="preserve"> постановление</w:t>
            </w:r>
            <w:r w:rsidR="00B872D6">
              <w:rPr>
                <w:rFonts w:eastAsia="Times New Roman"/>
                <w:sz w:val="24"/>
                <w:szCs w:val="24"/>
              </w:rPr>
              <w:t>м</w:t>
            </w:r>
            <w:r w:rsidRPr="00CD1DBD">
              <w:rPr>
                <w:rFonts w:eastAsia="Times New Roman"/>
                <w:sz w:val="24"/>
                <w:szCs w:val="24"/>
              </w:rPr>
              <w:t xml:space="preserve"> Правительства Свердловской области от 27.04.2017 № 295-ПП</w:t>
            </w:r>
            <w:r w:rsidR="00B872D6">
              <w:rPr>
                <w:rFonts w:eastAsia="Times New Roman"/>
                <w:sz w:val="24"/>
                <w:szCs w:val="24"/>
              </w:rPr>
              <w:t xml:space="preserve"> и с учетом требований, установленных в главе 2. Основанием для принятия решения стали предложения, поступившие от субъектов предпринимательской </w:t>
            </w:r>
            <w:r w:rsidR="00B872D6" w:rsidRPr="00E2607C">
              <w:rPr>
                <w:rFonts w:eastAsia="Times New Roman"/>
                <w:sz w:val="24"/>
                <w:szCs w:val="24"/>
              </w:rPr>
              <w:t>деятельности и глав сельских поселений.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B577CD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 w:val="24"/>
                <w:szCs w:val="24"/>
              </w:rPr>
            </w:pPr>
            <w:bookmarkStart w:id="15" w:name="Par355"/>
            <w:bookmarkEnd w:id="15"/>
            <w:r w:rsidRPr="00B577CD"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B577CD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77CD">
              <w:rPr>
                <w:rFonts w:eastAsia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96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16" w:name="Par357"/>
            <w:bookmarkEnd w:id="16"/>
            <w:r w:rsidRPr="00F473DA">
              <w:rPr>
                <w:rFonts w:eastAsia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F473DA">
              <w:rPr>
                <w:rFonts w:eastAsia="Times New Roman"/>
                <w:sz w:val="24"/>
                <w:szCs w:val="24"/>
              </w:rPr>
              <w:t>преодоления</w:t>
            </w:r>
            <w:proofErr w:type="gramEnd"/>
            <w:r w:rsidRPr="00F473DA">
              <w:rPr>
                <w:rFonts w:eastAsia="Times New Roman"/>
                <w:sz w:val="24"/>
                <w:szCs w:val="24"/>
              </w:rPr>
              <w:t xml:space="preserve"> связанных с ней негативных эффектов: </w:t>
            </w:r>
          </w:p>
          <w:p w:rsidR="00820C96" w:rsidRDefault="00820C96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Проектом постановления</w:t>
            </w:r>
            <w:r>
              <w:t xml:space="preserve"> </w:t>
            </w:r>
            <w:r w:rsidRPr="00820C96">
              <w:rPr>
                <w:rFonts w:eastAsia="Times New Roman"/>
                <w:sz w:val="24"/>
                <w:szCs w:val="24"/>
              </w:rPr>
              <w:t>схем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820C96">
              <w:rPr>
                <w:rFonts w:eastAsia="Times New Roman"/>
                <w:sz w:val="24"/>
                <w:szCs w:val="24"/>
              </w:rPr>
              <w:t xml:space="preserve"> размещения НТО</w:t>
            </w:r>
            <w:r>
              <w:rPr>
                <w:rFonts w:eastAsia="Times New Roman"/>
                <w:sz w:val="24"/>
                <w:szCs w:val="24"/>
              </w:rPr>
              <w:t xml:space="preserve"> дополняется </w:t>
            </w:r>
            <w:r w:rsidR="00683F57">
              <w:rPr>
                <w:rFonts w:eastAsia="Times New Roman"/>
                <w:sz w:val="24"/>
                <w:szCs w:val="24"/>
              </w:rPr>
              <w:t>2</w:t>
            </w:r>
            <w:r w:rsidR="00B577CD">
              <w:rPr>
                <w:rFonts w:eastAsia="Times New Roman"/>
                <w:sz w:val="24"/>
                <w:szCs w:val="24"/>
              </w:rPr>
              <w:t xml:space="preserve"> местами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B577CD" w:rsidRPr="00820C96">
              <w:rPr>
                <w:rFonts w:eastAsia="Times New Roman"/>
                <w:sz w:val="24"/>
                <w:szCs w:val="24"/>
              </w:rPr>
              <w:t>размещения</w:t>
            </w:r>
            <w:r w:rsidR="00683F57">
              <w:rPr>
                <w:rFonts w:eastAsia="Times New Roman"/>
                <w:sz w:val="24"/>
                <w:szCs w:val="24"/>
              </w:rPr>
              <w:t xml:space="preserve"> (под павильон </w:t>
            </w:r>
            <w:proofErr w:type="gramStart"/>
            <w:r w:rsidR="00683F57"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 w:rsidR="00683F57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683F57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="00683F57">
              <w:rPr>
                <w:rFonts w:eastAsia="Times New Roman"/>
                <w:sz w:val="24"/>
                <w:szCs w:val="24"/>
              </w:rPr>
              <w:t>. Туринская Слобода и д. Суханова)</w:t>
            </w:r>
            <w:r w:rsidR="00B577CD">
              <w:rPr>
                <w:rFonts w:eastAsia="Times New Roman"/>
                <w:sz w:val="24"/>
                <w:szCs w:val="24"/>
              </w:rPr>
              <w:t xml:space="preserve">, что </w:t>
            </w:r>
            <w:r w:rsidR="00B577CD" w:rsidRPr="00820C9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будет способствовать</w:t>
            </w:r>
            <w:r w:rsidRPr="002833B0">
              <w:rPr>
                <w:rFonts w:eastAsia="Times New Roman"/>
                <w:sz w:val="24"/>
                <w:szCs w:val="24"/>
              </w:rPr>
              <w:t xml:space="preserve"> </w:t>
            </w:r>
            <w:r w:rsidRPr="00820C96">
              <w:rPr>
                <w:rFonts w:eastAsia="Times New Roman"/>
                <w:sz w:val="24"/>
                <w:szCs w:val="24"/>
              </w:rPr>
              <w:t>развитию субъектов малого и среднего предпринимательства, обеспечени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Pr="00820C96">
              <w:rPr>
                <w:rFonts w:eastAsia="Times New Roman"/>
                <w:sz w:val="24"/>
                <w:szCs w:val="24"/>
              </w:rPr>
              <w:t xml:space="preserve"> занятости и </w:t>
            </w:r>
            <w:proofErr w:type="spellStart"/>
            <w:r w:rsidRPr="00820C96">
              <w:rPr>
                <w:rFonts w:eastAsia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населения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-Туринского муниципального района.</w:t>
            </w:r>
          </w:p>
          <w:p w:rsidR="00F473DA" w:rsidRPr="00F473DA" w:rsidRDefault="00820C96" w:rsidP="00B57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20C96">
              <w:rPr>
                <w:rFonts w:eastAsia="Times New Roman"/>
                <w:sz w:val="24"/>
                <w:szCs w:val="24"/>
              </w:rPr>
              <w:t xml:space="preserve"> </w:t>
            </w:r>
            <w:bookmarkStart w:id="17" w:name="Par360"/>
            <w:bookmarkEnd w:id="17"/>
            <w:r w:rsidR="00F473DA" w:rsidRPr="00F473DA">
              <w:rPr>
                <w:rFonts w:eastAsia="Times New Roman"/>
                <w:sz w:val="24"/>
                <w:szCs w:val="24"/>
              </w:rPr>
              <w:t>8.2. Описание ин</w:t>
            </w:r>
            <w:bookmarkStart w:id="18" w:name="_GoBack"/>
            <w:r w:rsidR="00F473DA" w:rsidRPr="00F473DA">
              <w:rPr>
                <w:rFonts w:eastAsia="Times New Roman"/>
                <w:sz w:val="24"/>
                <w:szCs w:val="24"/>
              </w:rPr>
              <w:t>ы</w:t>
            </w:r>
            <w:bookmarkEnd w:id="18"/>
            <w:r w:rsidR="00F473DA" w:rsidRPr="00F473DA">
              <w:rPr>
                <w:rFonts w:eastAsia="Times New Roman"/>
                <w:sz w:val="24"/>
                <w:szCs w:val="24"/>
              </w:rPr>
              <w:t xml:space="preserve">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817DA0">
              <w:rPr>
                <w:rFonts w:eastAsia="Times New Roman"/>
                <w:sz w:val="24"/>
                <w:szCs w:val="24"/>
              </w:rPr>
              <w:t xml:space="preserve">иные способы </w:t>
            </w:r>
            <w:r w:rsidR="00817DA0" w:rsidRPr="00F473DA">
              <w:rPr>
                <w:rFonts w:eastAsia="Times New Roman"/>
                <w:sz w:val="24"/>
                <w:szCs w:val="24"/>
              </w:rPr>
              <w:t>решения проблемы</w:t>
            </w:r>
            <w:r w:rsidR="00817DA0">
              <w:rPr>
                <w:rFonts w:eastAsia="Times New Roman"/>
                <w:sz w:val="24"/>
                <w:szCs w:val="24"/>
              </w:rPr>
              <w:t xml:space="preserve"> отсутствуют.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19" w:name="Par363"/>
            <w:bookmarkEnd w:id="19"/>
            <w:r w:rsidRPr="00F473DA"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F473DA" w:rsidRPr="00F473DA" w:rsidTr="00A15BE5">
        <w:tc>
          <w:tcPr>
            <w:tcW w:w="4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20" w:name="Par365"/>
            <w:bookmarkEnd w:id="20"/>
            <w:r w:rsidRPr="00F473DA">
              <w:rPr>
                <w:rFonts w:eastAsia="Times New Roman"/>
                <w:sz w:val="24"/>
                <w:szCs w:val="24"/>
              </w:rPr>
              <w:t>9.1. Группа участников отношений:</w:t>
            </w:r>
          </w:p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9.1.1.</w:t>
            </w:r>
            <w:r w:rsidR="00D43E54">
              <w:rPr>
                <w:rFonts w:eastAsia="Times New Roman"/>
                <w:sz w:val="24"/>
                <w:szCs w:val="24"/>
              </w:rPr>
              <w:t xml:space="preserve"> </w:t>
            </w:r>
            <w:r w:rsidR="00D43E54" w:rsidRPr="00914F65">
              <w:rPr>
                <w:rFonts w:eastAsia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D43E54" w:rsidRPr="00914F65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="00D43E54" w:rsidRPr="00914F65">
              <w:rPr>
                <w:rFonts w:eastAsia="Times New Roman"/>
                <w:sz w:val="24"/>
                <w:szCs w:val="24"/>
              </w:rPr>
              <w:t>-Туринского муниципального район</w:t>
            </w:r>
            <w:r w:rsidR="00D43E54">
              <w:rPr>
                <w:rFonts w:eastAsia="Times New Roman"/>
                <w:sz w:val="24"/>
                <w:szCs w:val="24"/>
              </w:rPr>
              <w:t>а</w:t>
            </w:r>
          </w:p>
          <w:p w:rsidR="00F473DA" w:rsidRPr="00F473DA" w:rsidRDefault="00F473DA" w:rsidP="00FE3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9.1.2.</w:t>
            </w:r>
            <w:r w:rsidR="00D43E54">
              <w:rPr>
                <w:rFonts w:eastAsia="Times New Roman"/>
                <w:sz w:val="24"/>
                <w:szCs w:val="24"/>
              </w:rPr>
              <w:t xml:space="preserve"> </w:t>
            </w:r>
            <w:r w:rsidR="00B577CD" w:rsidRPr="00B577CD">
              <w:rPr>
                <w:rFonts w:eastAsia="Times New Roman"/>
                <w:sz w:val="24"/>
                <w:szCs w:val="24"/>
              </w:rPr>
              <w:t>Юридические лица и индивидуальные предприниматели, осуществляющи</w:t>
            </w:r>
            <w:r w:rsidR="00FE39EB">
              <w:rPr>
                <w:rFonts w:eastAsia="Times New Roman"/>
                <w:sz w:val="24"/>
                <w:szCs w:val="24"/>
              </w:rPr>
              <w:t>е</w:t>
            </w:r>
            <w:r w:rsidR="00B577CD" w:rsidRPr="00B577CD">
              <w:rPr>
                <w:rFonts w:eastAsia="Times New Roman"/>
                <w:sz w:val="24"/>
                <w:szCs w:val="24"/>
              </w:rPr>
              <w:t xml:space="preserve"> розничную торговлю продовольственными и непродовольственными товарами, оказывающи</w:t>
            </w:r>
            <w:r w:rsidR="00B577CD">
              <w:rPr>
                <w:rFonts w:eastAsia="Times New Roman"/>
                <w:sz w:val="24"/>
                <w:szCs w:val="24"/>
              </w:rPr>
              <w:t>е</w:t>
            </w:r>
            <w:r w:rsidR="00F96160">
              <w:rPr>
                <w:rFonts w:eastAsia="Times New Roman"/>
                <w:sz w:val="24"/>
                <w:szCs w:val="24"/>
              </w:rPr>
              <w:t xml:space="preserve"> </w:t>
            </w:r>
            <w:r w:rsidR="00B577CD" w:rsidRPr="00B577CD">
              <w:rPr>
                <w:rFonts w:eastAsia="Times New Roman"/>
                <w:sz w:val="24"/>
                <w:szCs w:val="24"/>
              </w:rPr>
              <w:t>бытовые услуги и услуги общественного питания в НТО, размещенны</w:t>
            </w:r>
            <w:r w:rsidR="00FE39EB">
              <w:rPr>
                <w:rFonts w:eastAsia="Times New Roman"/>
                <w:sz w:val="24"/>
                <w:szCs w:val="24"/>
              </w:rPr>
              <w:t>е</w:t>
            </w:r>
            <w:r w:rsidR="00B577CD" w:rsidRPr="00B577CD">
              <w:rPr>
                <w:rFonts w:eastAsia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F96160" w:rsidRPr="00914F65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="00F96160" w:rsidRPr="00914F65">
              <w:rPr>
                <w:rFonts w:eastAsia="Times New Roman"/>
                <w:sz w:val="24"/>
                <w:szCs w:val="24"/>
              </w:rPr>
              <w:t>-Туринского муниципального район</w:t>
            </w:r>
            <w:r w:rsidR="00F96160">
              <w:rPr>
                <w:rFonts w:eastAsia="Times New Roman"/>
                <w:sz w:val="24"/>
                <w:szCs w:val="24"/>
              </w:rPr>
              <w:t>а</w:t>
            </w:r>
          </w:p>
        </w:tc>
        <w:tc>
          <w:tcPr>
            <w:tcW w:w="5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21" w:name="Par369"/>
            <w:bookmarkEnd w:id="21"/>
            <w:r w:rsidRPr="00F473DA">
              <w:rPr>
                <w:rFonts w:eastAsia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На стадии разработки акта:</w:t>
            </w:r>
          </w:p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9.2.1.</w:t>
            </w:r>
            <w:r w:rsidR="00D43E54">
              <w:rPr>
                <w:rFonts w:eastAsia="Times New Roman"/>
                <w:sz w:val="24"/>
                <w:szCs w:val="24"/>
              </w:rPr>
              <w:t xml:space="preserve"> </w:t>
            </w:r>
            <w:r w:rsidR="00D43E54" w:rsidRPr="00D43E54">
              <w:rPr>
                <w:rFonts w:eastAsia="Times New Roman"/>
                <w:sz w:val="24"/>
                <w:szCs w:val="24"/>
              </w:rPr>
              <w:t>1 ед.</w:t>
            </w:r>
          </w:p>
          <w:p w:rsid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9.2.2.</w:t>
            </w:r>
            <w:r w:rsidR="00D43E54">
              <w:rPr>
                <w:rFonts w:eastAsia="Times New Roman"/>
                <w:sz w:val="24"/>
                <w:szCs w:val="24"/>
              </w:rPr>
              <w:t xml:space="preserve"> </w:t>
            </w:r>
            <w:r w:rsidR="001C5F03">
              <w:rPr>
                <w:rFonts w:eastAsia="Times New Roman"/>
                <w:sz w:val="24"/>
                <w:szCs w:val="24"/>
              </w:rPr>
              <w:t>9</w:t>
            </w:r>
            <w:r w:rsidR="00D43E54" w:rsidRPr="00E31199">
              <w:rPr>
                <w:rFonts w:eastAsia="Times New Roman"/>
                <w:sz w:val="24"/>
                <w:szCs w:val="24"/>
              </w:rPr>
              <w:t xml:space="preserve"> участников</w:t>
            </w:r>
            <w:r w:rsidR="00EF32B3">
              <w:rPr>
                <w:rFonts w:eastAsia="Times New Roman"/>
                <w:sz w:val="24"/>
                <w:szCs w:val="24"/>
              </w:rPr>
              <w:t>.</w:t>
            </w:r>
          </w:p>
          <w:p w:rsidR="00EF32B3" w:rsidRPr="00F473DA" w:rsidRDefault="00EF32B3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F32B3">
              <w:rPr>
                <w:rFonts w:eastAsia="Times New Roman"/>
                <w:sz w:val="24"/>
                <w:szCs w:val="24"/>
              </w:rPr>
              <w:t xml:space="preserve">Количество мест размещения НТО в действующей схеме размещения НТО – 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1C5F03">
              <w:rPr>
                <w:rFonts w:eastAsia="Times New Roman"/>
                <w:sz w:val="24"/>
                <w:szCs w:val="24"/>
              </w:rPr>
              <w:t xml:space="preserve">7, в </w:t>
            </w:r>
            <w:proofErr w:type="spellStart"/>
            <w:r w:rsidR="001C5F03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="001C5F03">
              <w:rPr>
                <w:rFonts w:eastAsia="Times New Roman"/>
                <w:sz w:val="24"/>
                <w:szCs w:val="24"/>
              </w:rPr>
              <w:t>.</w:t>
            </w:r>
            <w:r w:rsidR="001C5F03" w:rsidRPr="00EF32B3">
              <w:rPr>
                <w:rFonts w:eastAsia="Times New Roman"/>
                <w:sz w:val="24"/>
                <w:szCs w:val="24"/>
              </w:rPr>
              <w:t xml:space="preserve"> действующих мест размещения НТО</w:t>
            </w:r>
            <w:r w:rsidR="001C5F03">
              <w:rPr>
                <w:rFonts w:eastAsia="Times New Roman"/>
                <w:sz w:val="24"/>
                <w:szCs w:val="24"/>
              </w:rPr>
              <w:t xml:space="preserve"> </w:t>
            </w:r>
            <w:r w:rsidR="001C5F03" w:rsidRPr="00EF32B3">
              <w:rPr>
                <w:rFonts w:eastAsia="Times New Roman"/>
                <w:sz w:val="24"/>
                <w:szCs w:val="24"/>
              </w:rPr>
              <w:t xml:space="preserve">– </w:t>
            </w:r>
            <w:r w:rsidR="001C5F03">
              <w:rPr>
                <w:rFonts w:eastAsia="Times New Roman"/>
                <w:sz w:val="24"/>
                <w:szCs w:val="24"/>
              </w:rPr>
              <w:t>9, перспективных – 18.</w:t>
            </w:r>
          </w:p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9.3.1.</w:t>
            </w:r>
            <w:r w:rsidR="00D43E54">
              <w:rPr>
                <w:rFonts w:eastAsia="Times New Roman"/>
                <w:sz w:val="24"/>
                <w:szCs w:val="24"/>
              </w:rPr>
              <w:t xml:space="preserve"> </w:t>
            </w:r>
            <w:r w:rsidR="00D43E54" w:rsidRPr="00D43E54">
              <w:rPr>
                <w:rFonts w:eastAsia="Times New Roman"/>
                <w:sz w:val="24"/>
                <w:szCs w:val="24"/>
              </w:rPr>
              <w:t>1 ед.</w:t>
            </w:r>
          </w:p>
          <w:p w:rsidR="00F473DA" w:rsidRDefault="00F473DA" w:rsidP="00F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9.3.2</w:t>
            </w:r>
            <w:r w:rsidRPr="00E31199">
              <w:rPr>
                <w:rFonts w:eastAsia="Times New Roman"/>
                <w:sz w:val="24"/>
                <w:szCs w:val="24"/>
              </w:rPr>
              <w:t>.</w:t>
            </w:r>
            <w:r w:rsidR="00D43E54" w:rsidRPr="00E31199">
              <w:rPr>
                <w:rFonts w:eastAsia="Times New Roman"/>
                <w:sz w:val="24"/>
                <w:szCs w:val="24"/>
              </w:rPr>
              <w:t xml:space="preserve"> </w:t>
            </w:r>
            <w:r w:rsidR="001C5F03">
              <w:rPr>
                <w:rFonts w:eastAsia="Times New Roman"/>
                <w:sz w:val="24"/>
                <w:szCs w:val="24"/>
              </w:rPr>
              <w:t>1</w:t>
            </w:r>
            <w:r w:rsidR="00B07FBC">
              <w:rPr>
                <w:rFonts w:eastAsia="Times New Roman"/>
                <w:sz w:val="24"/>
                <w:szCs w:val="24"/>
              </w:rPr>
              <w:t>0</w:t>
            </w:r>
            <w:r w:rsidR="00D43E54" w:rsidRPr="00E31199">
              <w:rPr>
                <w:rFonts w:eastAsia="Times New Roman"/>
                <w:sz w:val="24"/>
                <w:szCs w:val="24"/>
              </w:rPr>
              <w:t xml:space="preserve"> участников</w:t>
            </w:r>
            <w:r w:rsidR="00EF32B3">
              <w:rPr>
                <w:rFonts w:eastAsia="Times New Roman"/>
                <w:sz w:val="24"/>
                <w:szCs w:val="24"/>
              </w:rPr>
              <w:t>.</w:t>
            </w:r>
          </w:p>
          <w:p w:rsidR="00EF32B3" w:rsidRPr="00F473DA" w:rsidRDefault="00A77715" w:rsidP="00B0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7715">
              <w:rPr>
                <w:rFonts w:eastAsia="Times New Roman"/>
                <w:sz w:val="24"/>
                <w:szCs w:val="24"/>
              </w:rPr>
              <w:t xml:space="preserve">Количество мест размещения НТО в </w:t>
            </w:r>
            <w:r>
              <w:rPr>
                <w:rFonts w:eastAsia="Times New Roman"/>
                <w:sz w:val="24"/>
                <w:szCs w:val="24"/>
              </w:rPr>
              <w:t>измененной</w:t>
            </w:r>
            <w:r w:rsidRPr="00A77715">
              <w:rPr>
                <w:rFonts w:eastAsia="Times New Roman"/>
                <w:sz w:val="24"/>
                <w:szCs w:val="24"/>
              </w:rPr>
              <w:t xml:space="preserve"> схеме размещения НТО – 2</w:t>
            </w:r>
            <w:r w:rsidR="00B07FBC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  <w:r w:rsidR="00EF32B3" w:rsidRPr="00EF32B3">
              <w:rPr>
                <w:rFonts w:eastAsia="Times New Roman"/>
                <w:sz w:val="24"/>
                <w:szCs w:val="24"/>
              </w:rPr>
              <w:t xml:space="preserve"> действующих мест размещения НТО</w:t>
            </w:r>
            <w:r w:rsidR="00EF32B3">
              <w:rPr>
                <w:rFonts w:eastAsia="Times New Roman"/>
                <w:sz w:val="24"/>
                <w:szCs w:val="24"/>
              </w:rPr>
              <w:t xml:space="preserve"> </w:t>
            </w:r>
            <w:r w:rsidR="00EF32B3" w:rsidRPr="00EF32B3">
              <w:rPr>
                <w:rFonts w:eastAsia="Times New Roman"/>
                <w:sz w:val="24"/>
                <w:szCs w:val="24"/>
              </w:rPr>
              <w:t xml:space="preserve">– </w:t>
            </w:r>
            <w:r w:rsidR="001C5F03">
              <w:rPr>
                <w:rFonts w:eastAsia="Times New Roman"/>
                <w:sz w:val="24"/>
                <w:szCs w:val="24"/>
              </w:rPr>
              <w:t>1</w:t>
            </w:r>
            <w:r w:rsidR="00B07FBC">
              <w:rPr>
                <w:rFonts w:eastAsia="Times New Roman"/>
                <w:sz w:val="24"/>
                <w:szCs w:val="24"/>
              </w:rPr>
              <w:t>0</w:t>
            </w:r>
            <w:r w:rsidR="00EF32B3">
              <w:rPr>
                <w:rFonts w:eastAsia="Times New Roman"/>
                <w:sz w:val="24"/>
                <w:szCs w:val="24"/>
              </w:rPr>
              <w:t xml:space="preserve">, перспективных – 18. 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1C5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lastRenderedPageBreak/>
              <w:t xml:space="preserve">9.4. Источники данных: </w:t>
            </w:r>
            <w:r w:rsidR="00A77715" w:rsidRPr="00A77715">
              <w:rPr>
                <w:rFonts w:eastAsia="Times New Roman"/>
                <w:sz w:val="24"/>
                <w:szCs w:val="24"/>
              </w:rPr>
              <w:t xml:space="preserve">постановление </w:t>
            </w:r>
            <w:r w:rsidR="00A77715">
              <w:rPr>
                <w:rFonts w:eastAsia="Times New Roman"/>
                <w:sz w:val="24"/>
                <w:szCs w:val="24"/>
              </w:rPr>
              <w:t>А</w:t>
            </w:r>
            <w:r w:rsidR="00A77715" w:rsidRPr="00A77715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proofErr w:type="spellStart"/>
            <w:r w:rsidR="00A77715" w:rsidRPr="00A77715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="00A77715" w:rsidRPr="00A77715">
              <w:rPr>
                <w:rFonts w:eastAsia="Times New Roman"/>
                <w:sz w:val="24"/>
                <w:szCs w:val="24"/>
              </w:rPr>
              <w:t xml:space="preserve">-Туринского муниципального района от </w:t>
            </w:r>
            <w:r w:rsidR="00A77715">
              <w:rPr>
                <w:rFonts w:eastAsia="Times New Roman"/>
                <w:sz w:val="24"/>
                <w:szCs w:val="24"/>
              </w:rPr>
              <w:t>14</w:t>
            </w:r>
            <w:r w:rsidR="00A77715" w:rsidRPr="00A77715">
              <w:rPr>
                <w:rFonts w:eastAsia="Times New Roman"/>
                <w:sz w:val="24"/>
                <w:szCs w:val="24"/>
              </w:rPr>
              <w:t>.11.201</w:t>
            </w:r>
            <w:r w:rsidR="00A77715">
              <w:rPr>
                <w:rFonts w:eastAsia="Times New Roman"/>
                <w:sz w:val="24"/>
                <w:szCs w:val="24"/>
              </w:rPr>
              <w:t>8</w:t>
            </w:r>
            <w:r w:rsidR="00A77715" w:rsidRPr="00A77715">
              <w:rPr>
                <w:rFonts w:eastAsia="Times New Roman"/>
                <w:sz w:val="24"/>
                <w:szCs w:val="24"/>
              </w:rPr>
              <w:t xml:space="preserve"> № </w:t>
            </w:r>
            <w:r w:rsidR="00A77715">
              <w:rPr>
                <w:rFonts w:eastAsia="Times New Roman"/>
                <w:sz w:val="24"/>
                <w:szCs w:val="24"/>
              </w:rPr>
              <w:t>526</w:t>
            </w:r>
            <w:r w:rsidR="00A77715" w:rsidRPr="00A77715">
              <w:rPr>
                <w:rFonts w:eastAsia="Times New Roman"/>
                <w:sz w:val="24"/>
                <w:szCs w:val="24"/>
              </w:rPr>
              <w:t xml:space="preserve"> «Об утверждении схемы размещения нестационарных торговых объектов на территории </w:t>
            </w:r>
            <w:proofErr w:type="spellStart"/>
            <w:r w:rsidR="00A77715" w:rsidRPr="00A77715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="00A77715" w:rsidRPr="00A77715">
              <w:rPr>
                <w:rFonts w:eastAsia="Times New Roman"/>
                <w:sz w:val="24"/>
                <w:szCs w:val="24"/>
              </w:rPr>
              <w:t>-Туринского  муниципального</w:t>
            </w:r>
            <w:r w:rsidR="00A15BE5">
              <w:rPr>
                <w:rFonts w:eastAsia="Times New Roman"/>
                <w:sz w:val="24"/>
                <w:szCs w:val="24"/>
              </w:rPr>
              <w:t xml:space="preserve"> района</w:t>
            </w:r>
            <w:r w:rsidR="00A77715" w:rsidRPr="00A77715">
              <w:rPr>
                <w:rFonts w:eastAsia="Times New Roman"/>
                <w:sz w:val="24"/>
                <w:szCs w:val="24"/>
              </w:rPr>
              <w:t>»</w:t>
            </w:r>
            <w:r w:rsidR="00A77715">
              <w:rPr>
                <w:rFonts w:eastAsia="Times New Roman"/>
                <w:sz w:val="24"/>
                <w:szCs w:val="24"/>
              </w:rPr>
              <w:t xml:space="preserve">, </w:t>
            </w:r>
            <w:r w:rsidR="00D43E54">
              <w:rPr>
                <w:rFonts w:eastAsia="Times New Roman"/>
                <w:sz w:val="24"/>
                <w:szCs w:val="24"/>
              </w:rPr>
              <w:t xml:space="preserve">оперативная информация отдела </w:t>
            </w:r>
            <w:r w:rsidR="00D43E54" w:rsidRPr="00D43E54">
              <w:rPr>
                <w:rFonts w:eastAsia="Times New Roman"/>
                <w:sz w:val="24"/>
                <w:szCs w:val="24"/>
              </w:rPr>
              <w:t xml:space="preserve">экономики Администрации </w:t>
            </w:r>
            <w:proofErr w:type="spellStart"/>
            <w:r w:rsidR="00D43E54" w:rsidRPr="00D43E54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="00D43E54" w:rsidRPr="00D43E54">
              <w:rPr>
                <w:rFonts w:eastAsia="Times New Roman"/>
                <w:sz w:val="24"/>
                <w:szCs w:val="24"/>
              </w:rPr>
              <w:t>-Туринского муниципального района</w:t>
            </w:r>
            <w:r w:rsidR="00F96160">
              <w:rPr>
                <w:rFonts w:eastAsia="Times New Roman"/>
                <w:sz w:val="24"/>
                <w:szCs w:val="24"/>
              </w:rPr>
              <w:t xml:space="preserve">, </w:t>
            </w:r>
            <w:r w:rsidR="00A77715" w:rsidRPr="00E2607C">
              <w:rPr>
                <w:rFonts w:eastAsia="Times New Roman"/>
                <w:sz w:val="24"/>
                <w:szCs w:val="24"/>
              </w:rPr>
              <w:t xml:space="preserve">предложения </w:t>
            </w:r>
            <w:r w:rsidR="00F96160" w:rsidRPr="00E2607C">
              <w:rPr>
                <w:rFonts w:eastAsia="Times New Roman"/>
                <w:sz w:val="24"/>
                <w:szCs w:val="24"/>
              </w:rPr>
              <w:t>администраций сельских поселений</w:t>
            </w:r>
            <w:r w:rsidR="00A77715" w:rsidRPr="00E2607C">
              <w:rPr>
                <w:rFonts w:eastAsia="Times New Roman"/>
                <w:sz w:val="24"/>
                <w:szCs w:val="24"/>
              </w:rPr>
              <w:t xml:space="preserve">, </w:t>
            </w:r>
            <w:r w:rsidR="001C5F03" w:rsidRPr="00E2607C">
              <w:rPr>
                <w:rFonts w:eastAsia="Times New Roman"/>
                <w:sz w:val="24"/>
                <w:szCs w:val="24"/>
              </w:rPr>
              <w:t>предложения</w:t>
            </w:r>
            <w:r w:rsidR="00A77715">
              <w:rPr>
                <w:rFonts w:eastAsia="Times New Roman"/>
                <w:sz w:val="24"/>
                <w:szCs w:val="24"/>
              </w:rPr>
              <w:t xml:space="preserve"> о включении в схему НТО.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22" w:name="Par381"/>
            <w:bookmarkEnd w:id="22"/>
            <w:r w:rsidRPr="00F473DA"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Новые функции, полномочия, обязанности и права органов местного самоуправления или сведения об их изменении, а также оценка соответствующих расходов (возможных поступлений) бюджета </w:t>
            </w:r>
            <w:proofErr w:type="spellStart"/>
            <w:r w:rsidRPr="00F473DA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Pr="00F473DA">
              <w:rPr>
                <w:rFonts w:eastAsia="Times New Roman"/>
                <w:sz w:val="24"/>
                <w:szCs w:val="24"/>
              </w:rPr>
              <w:t>-Туринского муниципального района</w:t>
            </w:r>
          </w:p>
        </w:tc>
      </w:tr>
      <w:tr w:rsidR="00F473DA" w:rsidRPr="00F473DA" w:rsidTr="00A15BE5">
        <w:tc>
          <w:tcPr>
            <w:tcW w:w="3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17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23" w:name="Par384"/>
            <w:bookmarkEnd w:id="23"/>
            <w:r w:rsidRPr="00F473DA">
              <w:rPr>
                <w:rFonts w:eastAsia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48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24" w:name="Par385"/>
            <w:bookmarkEnd w:id="24"/>
            <w:r w:rsidRPr="00F473DA">
              <w:rPr>
                <w:rFonts w:eastAsia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F473DA">
              <w:rPr>
                <w:rFonts w:eastAsia="Times New Roman"/>
                <w:sz w:val="24"/>
                <w:szCs w:val="24"/>
              </w:rPr>
              <w:t>т.ч</w:t>
            </w:r>
            <w:proofErr w:type="spellEnd"/>
            <w:r w:rsidRPr="00F473DA">
              <w:rPr>
                <w:rFonts w:eastAsia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C1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Наименование органа: </w:t>
            </w:r>
            <w:r w:rsidR="00FC1CD1" w:rsidRPr="00FC1CD1">
              <w:rPr>
                <w:rFonts w:eastAsia="Times New Roman"/>
                <w:b/>
                <w:sz w:val="24"/>
                <w:szCs w:val="24"/>
              </w:rPr>
              <w:t xml:space="preserve">отдел экономики Администрации </w:t>
            </w:r>
            <w:proofErr w:type="spellStart"/>
            <w:r w:rsidR="00FC1CD1" w:rsidRPr="00FC1CD1">
              <w:rPr>
                <w:rFonts w:eastAsia="Times New Roman"/>
                <w:b/>
                <w:sz w:val="24"/>
                <w:szCs w:val="24"/>
              </w:rPr>
              <w:t>Слободо</w:t>
            </w:r>
            <w:proofErr w:type="spellEnd"/>
            <w:r w:rsidR="00FC1CD1" w:rsidRPr="00FC1CD1">
              <w:rPr>
                <w:rFonts w:eastAsia="Times New Roman"/>
                <w:b/>
                <w:sz w:val="24"/>
                <w:szCs w:val="24"/>
              </w:rPr>
              <w:t>-Туринского муниципального района</w:t>
            </w:r>
          </w:p>
        </w:tc>
      </w:tr>
      <w:tr w:rsidR="00F473DA" w:rsidRPr="00F473DA" w:rsidTr="00A15BE5"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C1CD1" w:rsidP="00A2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Новая ф</w:t>
            </w:r>
            <w:r w:rsidR="00F473DA" w:rsidRPr="00F473DA">
              <w:rPr>
                <w:rFonts w:eastAsia="Times New Roman"/>
                <w:sz w:val="24"/>
                <w:szCs w:val="24"/>
              </w:rPr>
              <w:t>ункция 1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="00BD2B84" w:rsidRPr="00BD2B84">
              <w:rPr>
                <w:rFonts w:eastAsia="Times New Roman"/>
                <w:sz w:val="24"/>
                <w:szCs w:val="24"/>
              </w:rPr>
              <w:t xml:space="preserve">Изменение, исключение и </w:t>
            </w:r>
            <w:r w:rsidR="00BD2B84">
              <w:rPr>
                <w:rFonts w:eastAsia="Times New Roman"/>
                <w:sz w:val="24"/>
                <w:szCs w:val="24"/>
              </w:rPr>
              <w:t>дополнение</w:t>
            </w:r>
            <w:r w:rsidR="00BD2B84" w:rsidRPr="00BD2B84">
              <w:rPr>
                <w:rFonts w:eastAsia="Times New Roman"/>
                <w:sz w:val="24"/>
                <w:szCs w:val="24"/>
              </w:rPr>
              <w:t xml:space="preserve"> мест размещения </w:t>
            </w:r>
            <w:r w:rsidR="00A77715">
              <w:rPr>
                <w:rFonts w:eastAsia="Times New Roman"/>
                <w:sz w:val="24"/>
                <w:szCs w:val="24"/>
              </w:rPr>
              <w:t>НТО</w:t>
            </w:r>
            <w:r w:rsidR="00A2333F" w:rsidRPr="00A2333F">
              <w:rPr>
                <w:rFonts w:eastAsia="Times New Roman"/>
                <w:sz w:val="24"/>
                <w:szCs w:val="24"/>
              </w:rPr>
              <w:t>, включенных в схему размещения нестационарных торговых объектов</w:t>
            </w:r>
          </w:p>
        </w:tc>
        <w:tc>
          <w:tcPr>
            <w:tcW w:w="311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BD530A" w:rsidRDefault="00E177D1" w:rsidP="00E177D1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 з</w:t>
            </w:r>
            <w:r w:rsidR="00BD2B84" w:rsidRPr="00BD2B84">
              <w:rPr>
                <w:rFonts w:eastAsia="Times New Roman"/>
                <w:sz w:val="24"/>
                <w:szCs w:val="24"/>
              </w:rPr>
              <w:t>аключени</w:t>
            </w:r>
            <w:r>
              <w:rPr>
                <w:rFonts w:eastAsia="Times New Roman"/>
                <w:sz w:val="24"/>
                <w:szCs w:val="24"/>
              </w:rPr>
              <w:t xml:space="preserve">я новых </w:t>
            </w:r>
            <w:r w:rsidR="00BD2B84" w:rsidRPr="00BD2B84">
              <w:rPr>
                <w:rFonts w:eastAsia="Times New Roman"/>
                <w:sz w:val="24"/>
                <w:szCs w:val="24"/>
              </w:rPr>
              <w:t>договоров на размещение НТО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9B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Единовременные расходы </w:t>
            </w:r>
            <w:r w:rsidR="009B7E46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F473DA" w:rsidRPr="00F473DA" w:rsidTr="00A15BE5"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9B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Периодические расходы за период: </w:t>
            </w:r>
            <w:r w:rsidR="009B7E46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F473DA" w:rsidRPr="00F473DA" w:rsidTr="00A15BE5"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BD2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7715">
              <w:rPr>
                <w:rFonts w:eastAsia="Times New Roman"/>
                <w:sz w:val="24"/>
                <w:szCs w:val="24"/>
              </w:rPr>
              <w:t xml:space="preserve">Возможные поступления за период: </w:t>
            </w:r>
            <w:r w:rsidR="00A77715" w:rsidRPr="00A77715">
              <w:rPr>
                <w:rFonts w:eastAsia="Times New Roman"/>
                <w:sz w:val="24"/>
                <w:szCs w:val="24"/>
              </w:rPr>
              <w:t>не определено</w:t>
            </w:r>
          </w:p>
        </w:tc>
      </w:tr>
      <w:tr w:rsidR="00F473DA" w:rsidRPr="00F473DA" w:rsidTr="00A15BE5"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9B7E46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F473DA" w:rsidRPr="00F473DA" w:rsidTr="00A15BE5"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9B7E46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F473DA" w:rsidRPr="00F473DA" w:rsidTr="00A15BE5">
        <w:tc>
          <w:tcPr>
            <w:tcW w:w="6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A77715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77715">
              <w:rPr>
                <w:rFonts w:eastAsia="Times New Roman"/>
                <w:sz w:val="24"/>
                <w:szCs w:val="24"/>
              </w:rPr>
              <w:t>не определено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9B7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25" w:name="Par420"/>
            <w:bookmarkEnd w:id="25"/>
            <w:r w:rsidRPr="00F473DA">
              <w:rPr>
                <w:rFonts w:eastAsia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proofErr w:type="spellStart"/>
            <w:r w:rsidRPr="00F473DA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Pr="00F473DA">
              <w:rPr>
                <w:rFonts w:eastAsia="Times New Roman"/>
                <w:sz w:val="24"/>
                <w:szCs w:val="24"/>
              </w:rPr>
              <w:t xml:space="preserve">-Туринского муниципального района: </w:t>
            </w:r>
            <w:r w:rsidR="009B7E46">
              <w:rPr>
                <w:rFonts w:eastAsia="Times New Roman"/>
                <w:sz w:val="24"/>
                <w:szCs w:val="24"/>
              </w:rPr>
              <w:t>отсутствуют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A77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10.5. Источники данных: </w:t>
            </w:r>
            <w:r w:rsidR="00B90268">
              <w:rPr>
                <w:rFonts w:eastAsia="Times New Roman"/>
                <w:sz w:val="24"/>
                <w:szCs w:val="24"/>
              </w:rPr>
              <w:t xml:space="preserve">оперативная информация отдела </w:t>
            </w:r>
            <w:r w:rsidR="00B90268" w:rsidRPr="00D43E54">
              <w:rPr>
                <w:rFonts w:eastAsia="Times New Roman"/>
                <w:sz w:val="24"/>
                <w:szCs w:val="24"/>
              </w:rPr>
              <w:t>экономики</w:t>
            </w:r>
            <w:r w:rsidR="00A77715">
              <w:rPr>
                <w:rFonts w:eastAsia="Times New Roman"/>
                <w:sz w:val="24"/>
                <w:szCs w:val="24"/>
              </w:rPr>
              <w:t xml:space="preserve"> и</w:t>
            </w:r>
            <w:r w:rsidR="00B90268" w:rsidRPr="00D43E54">
              <w:rPr>
                <w:rFonts w:eastAsia="Times New Roman"/>
                <w:sz w:val="24"/>
                <w:szCs w:val="24"/>
              </w:rPr>
              <w:t xml:space="preserve"> </w:t>
            </w:r>
            <w:r w:rsidR="00A77715" w:rsidRPr="00A77715">
              <w:rPr>
                <w:rFonts w:eastAsia="Times New Roman"/>
                <w:sz w:val="24"/>
                <w:szCs w:val="24"/>
              </w:rPr>
              <w:t xml:space="preserve">КУМИ </w:t>
            </w:r>
            <w:r w:rsidR="00B90268" w:rsidRPr="00D43E54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B90268" w:rsidRPr="00D43E54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="00B90268" w:rsidRPr="00D43E54">
              <w:rPr>
                <w:rFonts w:eastAsia="Times New Roman"/>
                <w:sz w:val="24"/>
                <w:szCs w:val="24"/>
              </w:rPr>
              <w:t>-Туринского муниципального района</w:t>
            </w:r>
            <w:r w:rsidR="00A77715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26" w:name="Par426"/>
            <w:bookmarkEnd w:id="26"/>
            <w:r w:rsidRPr="00F473DA"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F473DA" w:rsidRPr="00F473DA" w:rsidTr="00A15BE5"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27" w:name="Par428"/>
            <w:bookmarkEnd w:id="27"/>
            <w:r w:rsidRPr="00F473DA">
              <w:rPr>
                <w:rFonts w:eastAsia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28" w:name="Par429"/>
            <w:bookmarkEnd w:id="28"/>
            <w:r w:rsidRPr="00F473DA">
              <w:rPr>
                <w:rFonts w:eastAsia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29" w:name="Par430"/>
            <w:bookmarkEnd w:id="29"/>
            <w:r w:rsidRPr="00F473DA">
              <w:rPr>
                <w:rFonts w:eastAsia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F473DA" w:rsidRPr="00F473DA" w:rsidTr="00A15BE5"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8F3731" w:rsidP="008F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Субъекты предпринимательской деятельности</w:t>
            </w:r>
            <w:r w:rsidRPr="008F3731">
              <w:rPr>
                <w:rFonts w:eastAsia="Times New Roman"/>
                <w:sz w:val="24"/>
                <w:szCs w:val="24"/>
              </w:rPr>
              <w:t>, осуществляющи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8F3731">
              <w:rPr>
                <w:rFonts w:eastAsia="Times New Roman"/>
                <w:sz w:val="24"/>
                <w:szCs w:val="24"/>
              </w:rPr>
              <w:t xml:space="preserve"> </w:t>
            </w:r>
            <w:r w:rsidRPr="008F3731">
              <w:rPr>
                <w:rFonts w:eastAsia="Times New Roman"/>
                <w:sz w:val="24"/>
                <w:szCs w:val="24"/>
              </w:rPr>
              <w:lastRenderedPageBreak/>
              <w:t>розничную торговлю продовольственными и непродовольственными товарами, оказывающи</w:t>
            </w:r>
            <w:r>
              <w:rPr>
                <w:rFonts w:eastAsia="Times New Roman"/>
                <w:sz w:val="24"/>
                <w:szCs w:val="24"/>
              </w:rPr>
              <w:t>е</w:t>
            </w:r>
            <w:r w:rsidRPr="008F3731">
              <w:rPr>
                <w:rFonts w:eastAsia="Times New Roman"/>
                <w:sz w:val="24"/>
                <w:szCs w:val="24"/>
              </w:rPr>
              <w:t xml:space="preserve"> бытовые услуги и услуги общественного питания в НТО</w:t>
            </w:r>
          </w:p>
        </w:tc>
        <w:tc>
          <w:tcPr>
            <w:tcW w:w="3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8F3731" w:rsidP="00C72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Под</w:t>
            </w:r>
            <w:r w:rsidR="00C72713">
              <w:rPr>
                <w:rFonts w:eastAsia="Times New Roman"/>
                <w:sz w:val="24"/>
                <w:szCs w:val="24"/>
              </w:rPr>
              <w:t>ача</w:t>
            </w:r>
            <w:r>
              <w:rPr>
                <w:rFonts w:eastAsia="Times New Roman"/>
                <w:sz w:val="24"/>
                <w:szCs w:val="24"/>
              </w:rPr>
              <w:t xml:space="preserve"> заявлений</w:t>
            </w:r>
            <w:r w:rsidRPr="008F3731">
              <w:rPr>
                <w:rFonts w:eastAsia="Times New Roman"/>
                <w:sz w:val="24"/>
                <w:szCs w:val="24"/>
              </w:rPr>
              <w:t xml:space="preserve"> о</w:t>
            </w:r>
            <w:r>
              <w:rPr>
                <w:rFonts w:eastAsia="Times New Roman"/>
                <w:sz w:val="24"/>
                <w:szCs w:val="24"/>
              </w:rPr>
              <w:t xml:space="preserve"> включении НТО в схему </w:t>
            </w:r>
            <w:r>
              <w:rPr>
                <w:rFonts w:eastAsia="Times New Roman"/>
                <w:sz w:val="24"/>
                <w:szCs w:val="24"/>
              </w:rPr>
              <w:lastRenderedPageBreak/>
              <w:t>размещения</w:t>
            </w:r>
            <w:r w:rsidRPr="008F3731">
              <w:rPr>
                <w:rFonts w:eastAsia="Times New Roman"/>
                <w:sz w:val="24"/>
                <w:szCs w:val="24"/>
              </w:rPr>
              <w:t xml:space="preserve"> НТО</w:t>
            </w:r>
          </w:p>
        </w:tc>
        <w:tc>
          <w:tcPr>
            <w:tcW w:w="3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232B2A" w:rsidP="008F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Р</w:t>
            </w:r>
            <w:r w:rsidR="005D44AE">
              <w:rPr>
                <w:rFonts w:eastAsia="Times New Roman"/>
                <w:sz w:val="24"/>
                <w:szCs w:val="24"/>
              </w:rPr>
              <w:t xml:space="preserve">асходов </w:t>
            </w:r>
            <w:r w:rsidR="008F3731" w:rsidRPr="008F3731">
              <w:rPr>
                <w:rFonts w:eastAsia="Times New Roman"/>
                <w:sz w:val="24"/>
                <w:szCs w:val="24"/>
              </w:rPr>
              <w:t>в рамках текущей деятельности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30" w:name="Par434"/>
            <w:bookmarkEnd w:id="30"/>
            <w:r w:rsidRPr="00F473DA">
              <w:rPr>
                <w:rFonts w:eastAsia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Оценка влияния на конкурентную среду в муниципальном районе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383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12</w:t>
            </w:r>
            <w:r w:rsidRPr="00442988">
              <w:rPr>
                <w:rFonts w:eastAsia="Times New Roman"/>
                <w:sz w:val="24"/>
                <w:szCs w:val="24"/>
              </w:rPr>
              <w:t xml:space="preserve">.1. </w:t>
            </w:r>
            <w:r w:rsidR="003831D1" w:rsidRPr="00442988">
              <w:rPr>
                <w:rFonts w:eastAsia="Times New Roman"/>
                <w:sz w:val="24"/>
                <w:szCs w:val="24"/>
              </w:rPr>
              <w:t>не влияет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721" w:rsidRDefault="00F473DA" w:rsidP="005D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12.2. Источники данных: </w:t>
            </w:r>
          </w:p>
          <w:p w:rsidR="005D7721" w:rsidRPr="00F473DA" w:rsidRDefault="008F3731" w:rsidP="005D7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F3731">
              <w:rPr>
                <w:rFonts w:eastAsia="Times New Roman"/>
                <w:sz w:val="24"/>
                <w:szCs w:val="24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31" w:name="Par441"/>
            <w:bookmarkEnd w:id="31"/>
            <w:r w:rsidRPr="00F473DA"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F473DA" w:rsidRPr="00F473DA" w:rsidTr="00A15BE5"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32" w:name="Par443"/>
            <w:bookmarkEnd w:id="32"/>
            <w:r w:rsidRPr="00F473DA">
              <w:rPr>
                <w:rFonts w:eastAsia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33" w:name="Par444"/>
            <w:bookmarkEnd w:id="33"/>
            <w:r w:rsidRPr="00F473DA">
              <w:rPr>
                <w:rFonts w:eastAsia="Times New Roman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34" w:name="Par445"/>
            <w:bookmarkEnd w:id="34"/>
            <w:r w:rsidRPr="00F473DA">
              <w:rPr>
                <w:rFonts w:eastAsia="Times New Roman"/>
                <w:sz w:val="24"/>
                <w:szCs w:val="24"/>
              </w:rPr>
              <w:t xml:space="preserve">13.3. </w:t>
            </w:r>
          </w:p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Методы </w:t>
            </w:r>
            <w:proofErr w:type="gramStart"/>
            <w:r w:rsidRPr="00F473DA">
              <w:rPr>
                <w:rFonts w:eastAsia="Times New Roman"/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  <w:r w:rsidRPr="00F473DA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F473DA" w:rsidRPr="00F473DA" w:rsidTr="00A15BE5"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442988" w:rsidRDefault="007B4F64" w:rsidP="007B4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B4F64">
              <w:rPr>
                <w:rFonts w:eastAsia="Times New Roman"/>
                <w:sz w:val="24"/>
                <w:szCs w:val="24"/>
              </w:rPr>
              <w:t xml:space="preserve">Риск для хозяйствующих субъектов, осуществляющих деятельность в нестационарных </w:t>
            </w:r>
            <w:r>
              <w:rPr>
                <w:rFonts w:eastAsia="Times New Roman"/>
                <w:sz w:val="24"/>
                <w:szCs w:val="24"/>
              </w:rPr>
              <w:t xml:space="preserve">торговых </w:t>
            </w:r>
            <w:r w:rsidRPr="007B4F64">
              <w:rPr>
                <w:rFonts w:eastAsia="Times New Roman"/>
                <w:sz w:val="24"/>
                <w:szCs w:val="24"/>
              </w:rPr>
              <w:t>объектах, не включенных в схему размещения</w:t>
            </w:r>
            <w:r>
              <w:rPr>
                <w:rFonts w:eastAsia="Times New Roman"/>
                <w:sz w:val="24"/>
                <w:szCs w:val="24"/>
              </w:rPr>
              <w:t xml:space="preserve"> НТО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442988" w:rsidRDefault="008F3731" w:rsidP="00F8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42988">
              <w:rPr>
                <w:rFonts w:eastAsia="Times New Roman"/>
                <w:sz w:val="24"/>
                <w:szCs w:val="24"/>
              </w:rPr>
              <w:t>Маловероятен</w:t>
            </w:r>
          </w:p>
        </w:tc>
        <w:tc>
          <w:tcPr>
            <w:tcW w:w="3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442988" w:rsidRDefault="007B4F64" w:rsidP="001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Инвентаризация</w:t>
            </w:r>
            <w:r w:rsidR="001865C4" w:rsidRPr="00442988">
              <w:rPr>
                <w:rFonts w:eastAsia="Times New Roman"/>
                <w:sz w:val="24"/>
                <w:szCs w:val="24"/>
              </w:rPr>
              <w:t xml:space="preserve"> фактически действующих мест размещения НТО в соответствии со схемой размещения НТО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442988" w:rsidRDefault="001865C4" w:rsidP="00F83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42988">
              <w:rPr>
                <w:rFonts w:eastAsia="Times New Roman"/>
                <w:sz w:val="24"/>
                <w:szCs w:val="24"/>
              </w:rPr>
              <w:t>Полный контроль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8C4494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35" w:name="Par459"/>
            <w:bookmarkEnd w:id="35"/>
            <w:r w:rsidRPr="008C4494"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8C4494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C4494">
              <w:rPr>
                <w:rFonts w:eastAsia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F473DA" w:rsidRPr="00F473DA" w:rsidTr="00A15BE5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14.2. Сроки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E3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E3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E3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F473DA" w:rsidRPr="00F473DA" w:rsidTr="00A15BE5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E344E7" w:rsidP="001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Общественное обсуждение проекта НПА</w:t>
            </w:r>
            <w:r>
              <w:t xml:space="preserve">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B07FBC" w:rsidP="00A12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DA27DF">
              <w:rPr>
                <w:rFonts w:eastAsia="Times New Roman"/>
                <w:sz w:val="24"/>
                <w:szCs w:val="24"/>
              </w:rPr>
              <w:t>01 июля - 28 июля 2022 года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E344E7" w:rsidP="00E34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Принятие НПА с учетом результатов общественного обсуждения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7A7F6A" w:rsidP="0034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7A7F6A" w:rsidP="007A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E344E7" w:rsidRPr="00F473DA" w:rsidTr="00A15BE5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7" w:rsidRPr="00F473DA" w:rsidRDefault="00E344E7" w:rsidP="00264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проекта и утверждение НПА</w:t>
            </w:r>
            <w:r w:rsidR="0026450E">
              <w:rPr>
                <w:rFonts w:eastAsia="Times New Roman"/>
                <w:sz w:val="24"/>
                <w:szCs w:val="24"/>
              </w:rPr>
              <w:t>.</w:t>
            </w:r>
            <w:r w:rsidR="0026450E">
              <w:t xml:space="preserve"> </w:t>
            </w:r>
            <w:r w:rsidR="0026450E" w:rsidRPr="0026450E">
              <w:rPr>
                <w:rFonts w:eastAsia="Times New Roman"/>
                <w:sz w:val="24"/>
                <w:szCs w:val="24"/>
              </w:rPr>
              <w:t xml:space="preserve">Публикация </w:t>
            </w:r>
            <w:proofErr w:type="gramStart"/>
            <w:r w:rsidR="0026450E" w:rsidRPr="0026450E">
              <w:rPr>
                <w:rFonts w:eastAsia="Times New Roman"/>
                <w:sz w:val="24"/>
                <w:szCs w:val="24"/>
              </w:rPr>
              <w:t>принятого</w:t>
            </w:r>
            <w:proofErr w:type="gramEnd"/>
            <w:r w:rsidR="0026450E" w:rsidRPr="0026450E">
              <w:rPr>
                <w:rFonts w:eastAsia="Times New Roman"/>
                <w:sz w:val="24"/>
                <w:szCs w:val="24"/>
              </w:rPr>
              <w:t xml:space="preserve"> НПА </w:t>
            </w:r>
            <w:r w:rsidR="0026450E">
              <w:rPr>
                <w:rFonts w:eastAsia="Times New Roman"/>
                <w:sz w:val="24"/>
                <w:szCs w:val="24"/>
              </w:rPr>
              <w:t>в СМИ</w:t>
            </w:r>
            <w:r w:rsidR="0026450E" w:rsidRPr="0026450E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7" w:rsidRPr="00F473DA" w:rsidRDefault="0026450E" w:rsidP="00F05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6450E">
              <w:rPr>
                <w:rFonts w:eastAsia="Times New Roman"/>
                <w:sz w:val="24"/>
                <w:szCs w:val="24"/>
              </w:rPr>
              <w:t>С момента опубликования</w:t>
            </w:r>
          </w:p>
        </w:tc>
        <w:tc>
          <w:tcPr>
            <w:tcW w:w="26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7" w:rsidRPr="00F473DA" w:rsidRDefault="001865C4" w:rsidP="001865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911E6">
              <w:rPr>
                <w:rFonts w:eastAsia="Times New Roman"/>
                <w:sz w:val="24"/>
                <w:szCs w:val="24"/>
              </w:rPr>
              <w:t>Внесение изменений и</w:t>
            </w:r>
            <w:r w:rsidRPr="001865C4">
              <w:rPr>
                <w:rFonts w:eastAsia="Times New Roman"/>
                <w:sz w:val="24"/>
                <w:szCs w:val="24"/>
              </w:rPr>
              <w:t xml:space="preserve"> дополнений в схему размещения </w:t>
            </w:r>
            <w:r>
              <w:rPr>
                <w:rFonts w:eastAsia="Times New Roman"/>
                <w:sz w:val="24"/>
                <w:szCs w:val="24"/>
              </w:rPr>
              <w:t>НТО</w:t>
            </w:r>
            <w:r w:rsidRPr="001865C4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7" w:rsidRPr="00F473DA" w:rsidRDefault="00E344E7" w:rsidP="0034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 требуется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4E7" w:rsidRPr="00F473DA" w:rsidRDefault="007A7F6A" w:rsidP="007A7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36" w:name="Par481"/>
            <w:bookmarkEnd w:id="36"/>
            <w:r w:rsidRPr="00F473DA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B0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="00B07FBC" w:rsidRPr="00B07FBC">
              <w:rPr>
                <w:rFonts w:eastAsia="Times New Roman"/>
                <w:b/>
                <w:sz w:val="24"/>
                <w:szCs w:val="24"/>
              </w:rPr>
              <w:t>12</w:t>
            </w:r>
            <w:r w:rsidR="00340502" w:rsidRPr="00B07FBC">
              <w:rPr>
                <w:rFonts w:eastAsia="Times New Roman"/>
                <w:b/>
                <w:sz w:val="24"/>
                <w:szCs w:val="24"/>
              </w:rPr>
              <w:t>.</w:t>
            </w:r>
            <w:r w:rsidR="00A1231D" w:rsidRPr="00B07FBC">
              <w:rPr>
                <w:rFonts w:eastAsia="Times New Roman"/>
                <w:b/>
                <w:sz w:val="24"/>
                <w:szCs w:val="24"/>
              </w:rPr>
              <w:t>08</w:t>
            </w:r>
            <w:r w:rsidR="00F83E75" w:rsidRPr="00B07FBC">
              <w:rPr>
                <w:rFonts w:eastAsia="Times New Roman"/>
                <w:b/>
                <w:sz w:val="24"/>
                <w:szCs w:val="24"/>
              </w:rPr>
              <w:t>.202</w:t>
            </w:r>
            <w:r w:rsidR="00A1231D" w:rsidRPr="00B07FBC">
              <w:rPr>
                <w:rFonts w:eastAsia="Times New Roman"/>
                <w:b/>
                <w:sz w:val="24"/>
                <w:szCs w:val="24"/>
              </w:rPr>
              <w:t>2</w:t>
            </w:r>
          </w:p>
        </w:tc>
      </w:tr>
      <w:tr w:rsidR="00F473DA" w:rsidRPr="00F473DA" w:rsidTr="00A15BE5">
        <w:tc>
          <w:tcPr>
            <w:tcW w:w="4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lastRenderedPageBreak/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36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F473DA" w:rsidRPr="00F473DA" w:rsidTr="00A15BE5">
        <w:tc>
          <w:tcPr>
            <w:tcW w:w="47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36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Нет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364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36461B">
              <w:rPr>
                <w:rFonts w:eastAsia="Times New Roman"/>
                <w:sz w:val="24"/>
                <w:szCs w:val="24"/>
              </w:rPr>
              <w:t xml:space="preserve"> </w:t>
            </w:r>
            <w:r w:rsidR="0036461B" w:rsidRPr="0036461B">
              <w:rPr>
                <w:rFonts w:eastAsia="Times New Roman"/>
                <w:b/>
                <w:sz w:val="24"/>
                <w:szCs w:val="24"/>
              </w:rPr>
              <w:t>отсутствует</w:t>
            </w:r>
          </w:p>
        </w:tc>
      </w:tr>
      <w:tr w:rsidR="00F473DA" w:rsidRPr="00F473DA" w:rsidTr="00A15BE5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eastAsia="Times New Roman"/>
                <w:sz w:val="24"/>
                <w:szCs w:val="24"/>
              </w:rPr>
            </w:pPr>
            <w:bookmarkStart w:id="37" w:name="Par491"/>
            <w:bookmarkEnd w:id="37"/>
            <w:r w:rsidRPr="00F473DA"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938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F473DA" w:rsidRPr="00F473DA" w:rsidTr="00365C7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473DA">
              <w:rPr>
                <w:rFonts w:eastAsia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bookmarkStart w:id="38" w:name="Par497"/>
            <w:bookmarkEnd w:id="38"/>
            <w:r w:rsidRPr="00F473DA">
              <w:rPr>
                <w:rFonts w:eastAsia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F473DA" w:rsidRPr="00F473DA" w:rsidTr="00365C7A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A15BE5" w:rsidP="00A15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  <w:r w:rsidRPr="00A15BE5">
              <w:rPr>
                <w:rFonts w:eastAsia="Times New Roman"/>
                <w:sz w:val="24"/>
                <w:szCs w:val="24"/>
              </w:rPr>
              <w:t xml:space="preserve">ополнение, </w:t>
            </w:r>
            <w:r w:rsidRPr="00E2607C">
              <w:rPr>
                <w:rFonts w:eastAsia="Times New Roman"/>
                <w:sz w:val="24"/>
                <w:szCs w:val="24"/>
              </w:rPr>
              <w:t xml:space="preserve">изменение, </w:t>
            </w:r>
            <w:r w:rsidRPr="00B07FBC">
              <w:rPr>
                <w:rFonts w:eastAsia="Times New Roman"/>
                <w:sz w:val="24"/>
                <w:szCs w:val="24"/>
              </w:rPr>
              <w:t>исключение</w:t>
            </w:r>
            <w:r w:rsidRPr="00A15BE5">
              <w:rPr>
                <w:rFonts w:eastAsia="Times New Roman"/>
                <w:sz w:val="24"/>
                <w:szCs w:val="24"/>
              </w:rPr>
              <w:t xml:space="preserve"> мест размещения нестационарных торговых объектов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t xml:space="preserve"> </w:t>
            </w:r>
            <w:r w:rsidRPr="00A15BE5">
              <w:rPr>
                <w:rFonts w:eastAsia="Times New Roman"/>
                <w:sz w:val="24"/>
                <w:szCs w:val="24"/>
              </w:rPr>
              <w:t>включенных в схему размещения нестационарных торговых объектов мест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340502" w:rsidP="0034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40502">
              <w:rPr>
                <w:rFonts w:eastAsia="Times New Roman"/>
                <w:sz w:val="24"/>
                <w:szCs w:val="24"/>
              </w:rPr>
              <w:t>Количество включенных в схем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340502">
              <w:rPr>
                <w:rFonts w:eastAsia="Times New Roman"/>
                <w:sz w:val="24"/>
                <w:szCs w:val="24"/>
              </w:rPr>
              <w:t xml:space="preserve"> размещения нестационарных торговых объектов </w:t>
            </w:r>
            <w:r>
              <w:rPr>
                <w:rFonts w:eastAsia="Times New Roman"/>
                <w:sz w:val="24"/>
                <w:szCs w:val="24"/>
              </w:rPr>
              <w:t>мест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D63AD" w:rsidP="00F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340502" w:rsidP="00B07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07FBC">
              <w:rPr>
                <w:rFonts w:eastAsia="Times New Roman"/>
                <w:sz w:val="24"/>
                <w:szCs w:val="24"/>
              </w:rPr>
              <w:t>2</w:t>
            </w:r>
            <w:r w:rsidR="00B07FBC" w:rsidRPr="00B07FBC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A15BE5" w:rsidP="00FD6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A15BE5">
              <w:rPr>
                <w:rFonts w:eastAsia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A15BE5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Pr="00A15BE5">
              <w:rPr>
                <w:rFonts w:eastAsia="Times New Roman"/>
                <w:sz w:val="24"/>
                <w:szCs w:val="24"/>
              </w:rPr>
              <w:t xml:space="preserve">-Туринского муниципального района от 14.11.2018 № 526 «Об утверждении схемы размещения нестационарных торговых объектов на территории </w:t>
            </w:r>
            <w:proofErr w:type="spellStart"/>
            <w:r w:rsidRPr="00A15BE5">
              <w:rPr>
                <w:rFonts w:eastAsia="Times New Roman"/>
                <w:sz w:val="24"/>
                <w:szCs w:val="24"/>
              </w:rPr>
              <w:t>Слободо</w:t>
            </w:r>
            <w:proofErr w:type="spellEnd"/>
            <w:r w:rsidRPr="00A15BE5">
              <w:rPr>
                <w:rFonts w:eastAsia="Times New Roman"/>
                <w:sz w:val="24"/>
                <w:szCs w:val="24"/>
              </w:rPr>
              <w:t>-Туринского  муниципального района»</w:t>
            </w:r>
          </w:p>
        </w:tc>
      </w:tr>
      <w:tr w:rsidR="00F473DA" w:rsidRPr="00F473DA" w:rsidTr="00A15BE5">
        <w:tc>
          <w:tcPr>
            <w:tcW w:w="1006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DA" w:rsidRPr="00F473DA" w:rsidRDefault="00F473DA" w:rsidP="00F47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eastAsia="Times New Roman"/>
                <w:sz w:val="24"/>
                <w:szCs w:val="24"/>
              </w:rPr>
            </w:pPr>
            <w:bookmarkStart w:id="39" w:name="Par513"/>
            <w:bookmarkEnd w:id="39"/>
            <w:r w:rsidRPr="00F473DA">
              <w:rPr>
                <w:rFonts w:eastAsia="Times New Roman"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</w:p>
          <w:p w:rsidR="00F473DA" w:rsidRPr="00F473DA" w:rsidRDefault="00A2333F" w:rsidP="00A2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Предполагается, что после принятия НПА</w:t>
            </w:r>
            <w:r w:rsidRPr="00A2333F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</w:t>
            </w:r>
            <w:r w:rsidRPr="00A2333F">
              <w:rPr>
                <w:rFonts w:eastAsia="Times New Roman"/>
                <w:sz w:val="24"/>
                <w:szCs w:val="24"/>
              </w:rPr>
              <w:t>лучш</w:t>
            </w:r>
            <w:r>
              <w:rPr>
                <w:rFonts w:eastAsia="Times New Roman"/>
                <w:sz w:val="24"/>
                <w:szCs w:val="24"/>
              </w:rPr>
              <w:t>ится</w:t>
            </w:r>
            <w:r w:rsidRPr="00A2333F">
              <w:rPr>
                <w:rFonts w:eastAsia="Times New Roman"/>
                <w:sz w:val="24"/>
                <w:szCs w:val="24"/>
              </w:rPr>
              <w:t xml:space="preserve"> качеств</w:t>
            </w:r>
            <w:r>
              <w:rPr>
                <w:rFonts w:eastAsia="Times New Roman"/>
                <w:sz w:val="24"/>
                <w:szCs w:val="24"/>
              </w:rPr>
              <w:t>о</w:t>
            </w:r>
            <w:r w:rsidRPr="00A2333F">
              <w:rPr>
                <w:rFonts w:eastAsia="Times New Roman"/>
                <w:sz w:val="24"/>
                <w:szCs w:val="24"/>
              </w:rPr>
              <w:t xml:space="preserve"> торгового обслуживания и доступност</w:t>
            </w:r>
            <w:r>
              <w:rPr>
                <w:rFonts w:eastAsia="Times New Roman"/>
                <w:sz w:val="24"/>
                <w:szCs w:val="24"/>
              </w:rPr>
              <w:t>ь</w:t>
            </w:r>
            <w:r w:rsidRPr="00A2333F">
              <w:rPr>
                <w:rFonts w:eastAsia="Times New Roman"/>
                <w:sz w:val="24"/>
                <w:szCs w:val="24"/>
              </w:rPr>
              <w:t xml:space="preserve"> товаров и услуг для населения</w:t>
            </w:r>
            <w:r>
              <w:rPr>
                <w:rFonts w:eastAsia="Times New Roman"/>
                <w:sz w:val="24"/>
                <w:szCs w:val="24"/>
              </w:rPr>
              <w:t>. Позитивный эффект заключается в содействии</w:t>
            </w:r>
            <w:r w:rsidRPr="00A2333F">
              <w:rPr>
                <w:rFonts w:eastAsia="Times New Roman"/>
                <w:sz w:val="24"/>
                <w:szCs w:val="24"/>
              </w:rPr>
              <w:t xml:space="preserve"> развитию субъектов малого и среднего </w:t>
            </w:r>
            <w:r>
              <w:rPr>
                <w:rFonts w:eastAsia="Times New Roman"/>
                <w:sz w:val="24"/>
                <w:szCs w:val="24"/>
              </w:rPr>
              <w:t>предпринимательства, обеспечении</w:t>
            </w:r>
            <w:r w:rsidRPr="00A2333F">
              <w:rPr>
                <w:rFonts w:eastAsia="Times New Roman"/>
                <w:sz w:val="24"/>
                <w:szCs w:val="24"/>
              </w:rPr>
              <w:t xml:space="preserve"> занятости и </w:t>
            </w:r>
            <w:proofErr w:type="spellStart"/>
            <w:r w:rsidRPr="00A2333F">
              <w:rPr>
                <w:rFonts w:eastAsia="Times New Roman"/>
                <w:sz w:val="24"/>
                <w:szCs w:val="24"/>
              </w:rPr>
              <w:t>самозанятости</w:t>
            </w:r>
            <w:proofErr w:type="spellEnd"/>
            <w:r w:rsidRPr="00A2333F">
              <w:rPr>
                <w:rFonts w:eastAsia="Times New Roman"/>
                <w:sz w:val="24"/>
                <w:szCs w:val="24"/>
              </w:rPr>
              <w:t xml:space="preserve"> населения путем предоставления мест размещения под нестационарный торговый объект</w:t>
            </w:r>
            <w:r w:rsidR="00E177D1">
              <w:rPr>
                <w:rFonts w:eastAsia="Times New Roman"/>
                <w:sz w:val="24"/>
                <w:szCs w:val="24"/>
              </w:rPr>
              <w:t>, положительном влиянии на развитие малоформатной торговли</w:t>
            </w:r>
            <w:r>
              <w:rPr>
                <w:rFonts w:eastAsia="Times New Roman"/>
                <w:sz w:val="24"/>
                <w:szCs w:val="24"/>
              </w:rPr>
              <w:t xml:space="preserve">. </w:t>
            </w:r>
            <w:r w:rsidRPr="00A2333F">
              <w:rPr>
                <w:rFonts w:eastAsia="Times New Roman"/>
                <w:sz w:val="24"/>
                <w:szCs w:val="24"/>
              </w:rPr>
              <w:t>Ухудшение организации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 w:rsidRPr="00A2333F">
              <w:rPr>
                <w:rFonts w:eastAsia="Times New Roman"/>
                <w:sz w:val="24"/>
                <w:szCs w:val="24"/>
              </w:rPr>
              <w:t>качества торгового обслуживания населения района</w:t>
            </w:r>
            <w:r w:rsidR="00891F65">
              <w:t xml:space="preserve"> </w:t>
            </w:r>
            <w:r w:rsidR="00891F65" w:rsidRPr="00891F65">
              <w:rPr>
                <w:rFonts w:eastAsia="Times New Roman"/>
                <w:sz w:val="24"/>
                <w:szCs w:val="24"/>
              </w:rPr>
              <w:t>при введении предлагаемого регулирования</w:t>
            </w:r>
            <w:r>
              <w:rPr>
                <w:rFonts w:eastAsia="Times New Roman"/>
                <w:sz w:val="24"/>
                <w:szCs w:val="24"/>
              </w:rPr>
              <w:t xml:space="preserve"> маловероятно.</w:t>
            </w:r>
          </w:p>
        </w:tc>
      </w:tr>
      <w:tr w:rsidR="00EA3EED" w:rsidRPr="00F473DA" w:rsidTr="00F85D87">
        <w:trPr>
          <w:gridAfter w:val="1"/>
          <w:wAfter w:w="994" w:type="dxa"/>
        </w:trPr>
        <w:tc>
          <w:tcPr>
            <w:tcW w:w="9071" w:type="dxa"/>
            <w:gridSpan w:val="23"/>
          </w:tcPr>
          <w:p w:rsidR="0017567F" w:rsidRDefault="0017567F">
            <w:r>
              <w:t>Разработчик</w:t>
            </w:r>
            <w:r w:rsidR="000B0D21">
              <w:t xml:space="preserve">: </w:t>
            </w:r>
            <w:r w:rsidR="000B0D21">
              <w:rPr>
                <w:szCs w:val="22"/>
                <w:lang w:eastAsia="en-US"/>
              </w:rPr>
              <w:t xml:space="preserve">Ведущий специалист </w:t>
            </w:r>
            <w:r w:rsidR="000B0D21" w:rsidRPr="00EB00B7">
              <w:rPr>
                <w:szCs w:val="22"/>
                <w:lang w:eastAsia="en-US"/>
              </w:rPr>
              <w:t>отдел</w:t>
            </w:r>
            <w:r w:rsidR="000B0D21">
              <w:rPr>
                <w:szCs w:val="22"/>
                <w:lang w:eastAsia="en-US"/>
              </w:rPr>
              <w:t>а экономики</w:t>
            </w:r>
            <w:r w:rsidR="000B0D21" w:rsidRPr="00EB00B7">
              <w:rPr>
                <w:szCs w:val="22"/>
                <w:lang w:eastAsia="en-US"/>
              </w:rPr>
              <w:t xml:space="preserve"> Администрации </w:t>
            </w:r>
            <w:proofErr w:type="spellStart"/>
            <w:r w:rsidR="000B0D21" w:rsidRPr="00EB00B7">
              <w:rPr>
                <w:szCs w:val="22"/>
                <w:lang w:eastAsia="en-US"/>
              </w:rPr>
              <w:t>Слободо</w:t>
            </w:r>
            <w:proofErr w:type="spellEnd"/>
            <w:r w:rsidR="000B0D21" w:rsidRPr="00EB00B7">
              <w:rPr>
                <w:szCs w:val="22"/>
                <w:lang w:eastAsia="en-US"/>
              </w:rPr>
              <w:t>-Туринского муниципального района</w:t>
            </w:r>
            <w:r w:rsidR="000B0D21">
              <w:rPr>
                <w:szCs w:val="22"/>
                <w:lang w:eastAsia="en-US"/>
              </w:rPr>
              <w:t xml:space="preserve">  С.А. Лихачева</w:t>
            </w:r>
          </w:p>
          <w:tbl>
            <w:tblPr>
              <w:tblW w:w="8891" w:type="dxa"/>
              <w:tblInd w:w="62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946"/>
              <w:gridCol w:w="1606"/>
              <w:gridCol w:w="2339"/>
            </w:tblGrid>
            <w:tr w:rsidR="00EA3EED" w:rsidRPr="00FC1D48" w:rsidTr="00A15BE5">
              <w:trPr>
                <w:trHeight w:val="1380"/>
              </w:trPr>
              <w:tc>
                <w:tcPr>
                  <w:tcW w:w="4946" w:type="dxa"/>
                </w:tcPr>
                <w:p w:rsidR="00EA3EED" w:rsidRPr="00FC1D48" w:rsidRDefault="00EA3EED" w:rsidP="00DD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FC1D48">
                    <w:rPr>
                      <w:rFonts w:eastAsia="Times New Roman"/>
                      <w:sz w:val="24"/>
                      <w:szCs w:val="24"/>
                    </w:rPr>
                    <w:t xml:space="preserve">Заведующий отделом экономики                                          </w:t>
                  </w:r>
                </w:p>
                <w:p w:rsidR="00EA3EED" w:rsidRPr="00FC1D48" w:rsidRDefault="00EA3EED" w:rsidP="00DD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FC1D48">
                    <w:rPr>
                      <w:rFonts w:eastAsia="Times New Roman"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FC1D48">
                    <w:rPr>
                      <w:rFonts w:eastAsia="Times New Roman"/>
                      <w:sz w:val="24"/>
                      <w:szCs w:val="24"/>
                    </w:rPr>
                    <w:t>Слободо</w:t>
                  </w:r>
                  <w:proofErr w:type="spellEnd"/>
                  <w:r w:rsidRPr="00FC1D48">
                    <w:rPr>
                      <w:rFonts w:eastAsia="Times New Roman"/>
                      <w:sz w:val="24"/>
                      <w:szCs w:val="24"/>
                    </w:rPr>
                    <w:t>-Туринского</w:t>
                  </w:r>
                </w:p>
                <w:p w:rsidR="00EA3EED" w:rsidRPr="00FC1D48" w:rsidRDefault="00EA3EED" w:rsidP="00DD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FC1D48">
                    <w:rPr>
                      <w:rFonts w:eastAsia="Times New Roman"/>
                      <w:sz w:val="24"/>
                      <w:szCs w:val="24"/>
                    </w:rPr>
                    <w:t>муниципального района</w:t>
                  </w:r>
                  <w:r w:rsidRPr="00FC1D48">
                    <w:rPr>
                      <w:rFonts w:eastAsia="Times New Roman"/>
                      <w:sz w:val="24"/>
                      <w:szCs w:val="24"/>
                    </w:rPr>
                    <w:tab/>
                  </w:r>
                  <w:r w:rsidRPr="00FC1D48">
                    <w:rPr>
                      <w:rFonts w:eastAsia="Times New Roman"/>
                      <w:sz w:val="24"/>
                      <w:szCs w:val="24"/>
                    </w:rPr>
                    <w:tab/>
                  </w:r>
                  <w:r w:rsidRPr="00FC1D48">
                    <w:rPr>
                      <w:rFonts w:eastAsia="Times New Roman"/>
                      <w:sz w:val="24"/>
                      <w:szCs w:val="24"/>
                    </w:rPr>
                    <w:tab/>
                  </w:r>
                  <w:r w:rsidRPr="00FC1D48">
                    <w:rPr>
                      <w:rFonts w:eastAsia="Times New Roman"/>
                      <w:sz w:val="24"/>
                      <w:szCs w:val="24"/>
                    </w:rPr>
                    <w:tab/>
                  </w:r>
                  <w:r w:rsidRPr="00FC1D48">
                    <w:rPr>
                      <w:rFonts w:eastAsia="Times New Roman"/>
                      <w:sz w:val="24"/>
                      <w:szCs w:val="24"/>
                    </w:rPr>
                    <w:tab/>
                  </w:r>
                  <w:r w:rsidRPr="00FC1D48">
                    <w:rPr>
                      <w:rFonts w:eastAsia="Times New Roman"/>
                      <w:sz w:val="24"/>
                      <w:szCs w:val="24"/>
                    </w:rPr>
                    <w:tab/>
                    <w:t xml:space="preserve"> </w:t>
                  </w:r>
                </w:p>
                <w:p w:rsidR="00EA3EED" w:rsidRPr="00FC1D48" w:rsidRDefault="00EA3EED" w:rsidP="00DD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 w:rsidRPr="00FC1D48">
                    <w:rPr>
                      <w:rFonts w:eastAsia="Times New Roman"/>
                      <w:sz w:val="24"/>
                      <w:szCs w:val="24"/>
                    </w:rPr>
                    <w:t xml:space="preserve">                   С.А.</w:t>
                  </w:r>
                  <w:r w:rsidR="00B00599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 w:rsidRPr="00FC1D48">
                    <w:rPr>
                      <w:rFonts w:eastAsia="Times New Roman"/>
                      <w:sz w:val="24"/>
                      <w:szCs w:val="24"/>
                    </w:rPr>
                    <w:t xml:space="preserve">Яшина                                                                                      </w:t>
                  </w:r>
                </w:p>
              </w:tc>
              <w:tc>
                <w:tcPr>
                  <w:tcW w:w="1606" w:type="dxa"/>
                  <w:vAlign w:val="bottom"/>
                </w:tcPr>
                <w:p w:rsidR="00EA3EED" w:rsidRPr="00FC1D48" w:rsidRDefault="00A15BE5" w:rsidP="00832CD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 xml:space="preserve">   </w:t>
                  </w:r>
                  <w:r w:rsidR="00832CD0" w:rsidRPr="00832CD0">
                    <w:rPr>
                      <w:rFonts w:eastAsia="Times New Roman"/>
                      <w:sz w:val="24"/>
                      <w:szCs w:val="24"/>
                    </w:rPr>
                    <w:t>30</w:t>
                  </w:r>
                  <w:r w:rsidR="00EA3EED" w:rsidRPr="00832CD0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  <w:r w:rsidR="00B00599" w:rsidRPr="00832CD0">
                    <w:rPr>
                      <w:rFonts w:eastAsia="Times New Roman"/>
                      <w:sz w:val="24"/>
                      <w:szCs w:val="24"/>
                    </w:rPr>
                    <w:t>0</w:t>
                  </w:r>
                  <w:r w:rsidR="00A1231D" w:rsidRPr="00832CD0">
                    <w:rPr>
                      <w:rFonts w:eastAsia="Times New Roman"/>
                      <w:sz w:val="24"/>
                      <w:szCs w:val="24"/>
                    </w:rPr>
                    <w:t>6</w:t>
                  </w:r>
                  <w:r w:rsidR="00EA3EED" w:rsidRPr="00832CD0">
                    <w:rPr>
                      <w:rFonts w:eastAsia="Times New Roman"/>
                      <w:sz w:val="24"/>
                      <w:szCs w:val="24"/>
                    </w:rPr>
                    <w:t>.20</w:t>
                  </w:r>
                  <w:r w:rsidR="00B00599" w:rsidRPr="00832CD0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  <w:r w:rsidR="00A1231D" w:rsidRPr="00832CD0">
                    <w:rPr>
                      <w:rFonts w:eastAsia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39" w:type="dxa"/>
                </w:tcPr>
                <w:p w:rsidR="00EA3EED" w:rsidRPr="00FC1D48" w:rsidRDefault="00EA3EED" w:rsidP="00DD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EA3EED" w:rsidRPr="00FC1D48" w:rsidTr="00A15BE5">
              <w:trPr>
                <w:trHeight w:val="552"/>
              </w:trPr>
              <w:tc>
                <w:tcPr>
                  <w:tcW w:w="4946" w:type="dxa"/>
                </w:tcPr>
                <w:p w:rsidR="00EA3EED" w:rsidRPr="00FC1D48" w:rsidRDefault="00EA3EED" w:rsidP="00DD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FC1D48">
                    <w:rPr>
                      <w:rFonts w:eastAsia="Times New Roman"/>
                      <w:sz w:val="24"/>
                      <w:szCs w:val="24"/>
                    </w:rPr>
                    <w:t>____________________________________ (инициалы, фамилия)</w:t>
                  </w:r>
                </w:p>
              </w:tc>
              <w:tc>
                <w:tcPr>
                  <w:tcW w:w="1606" w:type="dxa"/>
                </w:tcPr>
                <w:p w:rsidR="00EA3EED" w:rsidRPr="00FC1D48" w:rsidRDefault="00EA3EED" w:rsidP="00A15BE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FC1D48">
                    <w:rPr>
                      <w:rFonts w:eastAsia="Times New Roman"/>
                      <w:sz w:val="24"/>
                      <w:szCs w:val="24"/>
                    </w:rPr>
                    <w:t>_________ Дата</w:t>
                  </w:r>
                </w:p>
              </w:tc>
              <w:tc>
                <w:tcPr>
                  <w:tcW w:w="2339" w:type="dxa"/>
                </w:tcPr>
                <w:p w:rsidR="00EA3EED" w:rsidRPr="00FC1D48" w:rsidRDefault="00EA3EED" w:rsidP="00DD7B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eastAsia="Times New Roman"/>
                      <w:sz w:val="24"/>
                      <w:szCs w:val="24"/>
                    </w:rPr>
                  </w:pPr>
                  <w:r w:rsidRPr="00FC1D48">
                    <w:rPr>
                      <w:rFonts w:eastAsia="Times New Roman"/>
                      <w:sz w:val="24"/>
                      <w:szCs w:val="24"/>
                    </w:rPr>
                    <w:t>________________ Подпись</w:t>
                  </w:r>
                </w:p>
              </w:tc>
            </w:tr>
          </w:tbl>
          <w:p w:rsidR="00EA3EED" w:rsidRDefault="00EA3EED"/>
        </w:tc>
      </w:tr>
      <w:tr w:rsidR="00EA3EED" w:rsidRPr="00F473DA" w:rsidTr="00F85D87">
        <w:trPr>
          <w:gridAfter w:val="1"/>
          <w:wAfter w:w="994" w:type="dxa"/>
        </w:trPr>
        <w:tc>
          <w:tcPr>
            <w:tcW w:w="5046" w:type="dxa"/>
            <w:gridSpan w:val="12"/>
          </w:tcPr>
          <w:p w:rsidR="00EA3EED" w:rsidRDefault="00EA3EED"/>
        </w:tc>
        <w:tc>
          <w:tcPr>
            <w:tcW w:w="1639" w:type="dxa"/>
            <w:gridSpan w:val="5"/>
          </w:tcPr>
          <w:p w:rsidR="00EA3EED" w:rsidRDefault="00EA3EED"/>
        </w:tc>
        <w:tc>
          <w:tcPr>
            <w:tcW w:w="2386" w:type="dxa"/>
            <w:gridSpan w:val="6"/>
          </w:tcPr>
          <w:p w:rsidR="00EA3EED" w:rsidRDefault="00EA3EED"/>
        </w:tc>
      </w:tr>
    </w:tbl>
    <w:p w:rsidR="00EB4524" w:rsidRPr="00F473DA" w:rsidRDefault="00EB4524"/>
    <w:sectPr w:rsidR="00EB4524" w:rsidRPr="00F473DA" w:rsidSect="00A15B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22ADF"/>
    <w:multiLevelType w:val="hybridMultilevel"/>
    <w:tmpl w:val="9D0C722E"/>
    <w:lvl w:ilvl="0" w:tplc="A28EADA2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>
    <w:nsid w:val="562B7913"/>
    <w:multiLevelType w:val="hybridMultilevel"/>
    <w:tmpl w:val="582A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E099B"/>
    <w:multiLevelType w:val="hybridMultilevel"/>
    <w:tmpl w:val="ADE6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ED"/>
    <w:rsid w:val="00022DF6"/>
    <w:rsid w:val="00061A73"/>
    <w:rsid w:val="000B0D21"/>
    <w:rsid w:val="000C78DE"/>
    <w:rsid w:val="00132A82"/>
    <w:rsid w:val="00142412"/>
    <w:rsid w:val="0017567F"/>
    <w:rsid w:val="001865C4"/>
    <w:rsid w:val="001C5F03"/>
    <w:rsid w:val="001F0C9A"/>
    <w:rsid w:val="00221CD7"/>
    <w:rsid w:val="00232B2A"/>
    <w:rsid w:val="0026450E"/>
    <w:rsid w:val="002833B0"/>
    <w:rsid w:val="002E7D2B"/>
    <w:rsid w:val="00316DA2"/>
    <w:rsid w:val="00340502"/>
    <w:rsid w:val="003616CD"/>
    <w:rsid w:val="003635D0"/>
    <w:rsid w:val="0036461B"/>
    <w:rsid w:val="00365C7A"/>
    <w:rsid w:val="003831D1"/>
    <w:rsid w:val="003861CE"/>
    <w:rsid w:val="00395C83"/>
    <w:rsid w:val="003F508F"/>
    <w:rsid w:val="00405968"/>
    <w:rsid w:val="00442988"/>
    <w:rsid w:val="00522DD7"/>
    <w:rsid w:val="00550304"/>
    <w:rsid w:val="00561CFA"/>
    <w:rsid w:val="005769F2"/>
    <w:rsid w:val="005D0CEB"/>
    <w:rsid w:val="005D44AE"/>
    <w:rsid w:val="005D7721"/>
    <w:rsid w:val="00680179"/>
    <w:rsid w:val="00683F57"/>
    <w:rsid w:val="00686001"/>
    <w:rsid w:val="00702FFF"/>
    <w:rsid w:val="007228B9"/>
    <w:rsid w:val="007A7F6A"/>
    <w:rsid w:val="007B4F64"/>
    <w:rsid w:val="00817DA0"/>
    <w:rsid w:val="00820C96"/>
    <w:rsid w:val="00832CD0"/>
    <w:rsid w:val="008561B7"/>
    <w:rsid w:val="00891F65"/>
    <w:rsid w:val="008B3DE1"/>
    <w:rsid w:val="008B424E"/>
    <w:rsid w:val="008B46ED"/>
    <w:rsid w:val="008C4494"/>
    <w:rsid w:val="008F3731"/>
    <w:rsid w:val="008F702B"/>
    <w:rsid w:val="00936F1D"/>
    <w:rsid w:val="009B7E46"/>
    <w:rsid w:val="00A1231D"/>
    <w:rsid w:val="00A15BE5"/>
    <w:rsid w:val="00A20EA4"/>
    <w:rsid w:val="00A2333F"/>
    <w:rsid w:val="00A50353"/>
    <w:rsid w:val="00A77715"/>
    <w:rsid w:val="00A9121D"/>
    <w:rsid w:val="00AC28C3"/>
    <w:rsid w:val="00B00599"/>
    <w:rsid w:val="00B07FBC"/>
    <w:rsid w:val="00B31FB6"/>
    <w:rsid w:val="00B35DBA"/>
    <w:rsid w:val="00B36D8D"/>
    <w:rsid w:val="00B577CD"/>
    <w:rsid w:val="00B6433C"/>
    <w:rsid w:val="00B813E1"/>
    <w:rsid w:val="00B872D6"/>
    <w:rsid w:val="00B90268"/>
    <w:rsid w:val="00B911E6"/>
    <w:rsid w:val="00BD2B84"/>
    <w:rsid w:val="00BD530A"/>
    <w:rsid w:val="00BE3606"/>
    <w:rsid w:val="00C10835"/>
    <w:rsid w:val="00C13F44"/>
    <w:rsid w:val="00C34A95"/>
    <w:rsid w:val="00C72713"/>
    <w:rsid w:val="00C77EB0"/>
    <w:rsid w:val="00CD1DBD"/>
    <w:rsid w:val="00CE1C2E"/>
    <w:rsid w:val="00D43E54"/>
    <w:rsid w:val="00DB6F76"/>
    <w:rsid w:val="00E177D1"/>
    <w:rsid w:val="00E2607C"/>
    <w:rsid w:val="00E31199"/>
    <w:rsid w:val="00E344E7"/>
    <w:rsid w:val="00EA3EED"/>
    <w:rsid w:val="00EB4524"/>
    <w:rsid w:val="00EF32B3"/>
    <w:rsid w:val="00F24A13"/>
    <w:rsid w:val="00F473DA"/>
    <w:rsid w:val="00F83E75"/>
    <w:rsid w:val="00F96160"/>
    <w:rsid w:val="00F96F77"/>
    <w:rsid w:val="00FC1CD1"/>
    <w:rsid w:val="00FD63AD"/>
    <w:rsid w:val="00FE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8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C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8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53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6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61C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gulation.midur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2E27-7584-40F2-AC33-4451EF883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6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2022-07-01T05:43:00Z</cp:lastPrinted>
  <dcterms:created xsi:type="dcterms:W3CDTF">2019-12-03T09:34:00Z</dcterms:created>
  <dcterms:modified xsi:type="dcterms:W3CDTF">2022-07-01T06:04:00Z</dcterms:modified>
</cp:coreProperties>
</file>