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u w:val="single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u w:val="single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u w:val="single"/>
          <w:lang w:eastAsia="ru-RU"/>
        </w:rPr>
        <w:t>ПРАВИЛА БЕЗОПАСНОГО ПОВЕДЕНИЯ НА ВОДЕ</w:t>
      </w:r>
    </w:p>
    <w:p>
      <w:pPr>
        <w:pStyle w:val="Normal"/>
        <w:spacing w:lineRule="auto" w:line="240" w:before="0" w:after="0"/>
        <w:ind w:firstLine="30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u w:val="single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u w:val="single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Умение хорошо плавать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Безопасность купальщиков на стихийных пляжах, увы, никто гарантировать не может. Так что если вы собрались отдохнуть у водоема, достоинство которого лишь в том, что в нем есть вода, основательно обдумайте свое решение. Кто придет в случае беды Вам на помощь? Как правило, в таких случаях спасателям чаще приходится выполнять печальную процедуру извлечения из воды уже погибшего. Через 5-7 минут после того, как купальщик ушел под воду, трудно надеяться на успешную операцию по его поиску, тем более, когда он лежит на илистом грунте на глубине 2-3 метров, а уж если на 10-12 метрах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тем более.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Если у пловца начинает сводить ногу, то необходимо на секунду погрузиться с головой в воду и, распрямив ногу, </w:t>
      </w: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lang w:eastAsia="ru-RU"/>
        </w:rPr>
        <w:t>сильно рукой потянуть на себя ступню за большой палец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. Кстати, на этот случай опытные пловцы имеют с собой </w:t>
      </w: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lang w:eastAsia="ru-RU"/>
        </w:rPr>
        <w:t>прикрепленную к плавкам булавку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. Один укол ее острым концом в сведенную судорогой мышцу освобождает от болезненных ощущений.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Одновременно с умением плавать совершенно необходимо научиться и отдыхать в воде.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lang w:eastAsia="ru-RU"/>
        </w:rPr>
        <w:t>Первый способ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лежа на спине. Спокойно расправив руки и ноги, закрыть глаза, лечь головой на воду и расслабиться, лишь слегка помогая себе удержаться в горизонтальном положении. Набрать в легкие воздуха, задержать и медленно выдохнуть.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lang w:eastAsia="ru-RU"/>
        </w:rPr>
        <w:t>Второй способ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- сжаться "поплавком". Вдохнуть, погрузить лицо в воду, обнять колени руками и прижать к телу, сдерживая выдох (но не напрягаясь), медленно выдыхать в воду, а затем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опять быстрый вдох над водой и снова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"поплавок". Если вы замерзли, надо делать неподвижную (статическую) гимнастику, по очереди напрягая руки и ноги.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Итак, отдохнув, надо опять плыть к берегу. И опять отдыхать. Но ни в коем случае не тратить энергию на страх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теперь от Вашего самообладания зависит Ваше спасение. В конце концов, умеющий проплыть десять метров проплывет и сто, если будет отдыхать, да и человек все-таки легче воды.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Научить плавать своего ребенка </w:t>
      </w:r>
      <w:r>
        <w:rPr>
          <w:rFonts w:eastAsia="Symbol" w:cs="Symbol" w:ascii="Symbol" w:hAnsi="Symbol"/>
          <w:bCs/>
          <w:iCs/>
          <w:color w:val="000000"/>
          <w:sz w:val="17"/>
          <w:szCs w:val="17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 xml:space="preserve"> обязанность, такая же, как научить переходить улицу. Уверенно держаться на воде ребенка можно научить за 5-7 дней, и это уже первый шаг к его безопасности. </w:t>
      </w:r>
    </w:p>
    <w:p>
      <w:pPr>
        <w:pStyle w:val="Normal"/>
        <w:spacing w:lineRule="auto" w:line="240" w:before="0" w:after="0"/>
        <w:ind w:firstLine="30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u w:val="single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u w:val="single"/>
          <w:lang w:eastAsia="ru-RU"/>
        </w:rPr>
        <w:t>НЕОБХОДИМО СОБЛЮДАТЬ СЛЕДУЮЩИЕ ПРАВИЛА:</w:t>
      </w:r>
    </w:p>
    <w:p>
      <w:pPr>
        <w:pStyle w:val="Normal"/>
        <w:spacing w:lineRule="auto" w:line="240" w:before="0" w:after="0"/>
        <w:ind w:firstLine="30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u w:val="single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u w:val="single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Выбирайте для купания безопасные или специально оборудованные места;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купайтесь в нетрезвом состоянии;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выплывайте на судовой ход и не приближайтесь к плавательным средствам;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оставляйте детей у воды и на воде без присмотра;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ныряйте в незнакомых местах;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заплывайте далеко от берега и за знаки ограждения пляжа;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купайтесь в котлованах;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купайтесь ночью;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используйте для плавания доски, надувные матрацы, автомобильные камеры;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бросайте в воду банки, стекло и другие предметы, опасные для купающихся. 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прыгайте в воду с лодок, катеров, причалов, а также сооружений, не предназначенных для этих целей;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устраивайте в воде игр, связанных с нырянием и захватом рук, головы, ног купающегося;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играйте с мячом и в другие спортивные игры в местах, не предназначенных для этих целей;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Спасательный круг – не игрушка. Он в любую минуту может понадобиться для спасения жизни человека;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зовите на помощь, если вам ничего не угрожает. Такие «шутки» мешают спасателям работать;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Детям, не достигшим 16 лет, рекомендуется кататься на плавательных средствах только вместе со взрослыми;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Не используйте неисправные плавательные средства;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</w:t>
      </w:r>
      <w:bookmarkStart w:id="0" w:name="_GoBack"/>
      <w:bookmarkEnd w:id="0"/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и и постараться осторожно освободиться от растений при помощи рук;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Купаться рекомендуется не более двух раз в сутки.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Оказавшись в водовороте, не следует поддаваться страху, терять чувство самообладания. Необходимо набрать побольше воздуха в лёгкие, погрузиться в воду и, сделав сильный рывок в сторону по течению, всплыть на поверхность;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bCs/>
          <w:iCs/>
          <w:color w:val="000000"/>
          <w:sz w:val="17"/>
          <w:szCs w:val="17"/>
          <w:u w:val="single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7"/>
          <w:szCs w:val="17"/>
          <w:u w:val="single"/>
          <w:lang w:eastAsia="ru-RU"/>
        </w:rPr>
        <w:t>ЧТО ДЕЛАТЬ, ЕСЛИ НА ВАШИХ ГЛАЗАХ ТОНЕТ ЧЕЛОВЕК: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то, что Вы в состоянии до него добросить. Спасательный круг можно бросить на 20-25 метров. Нет ли рядом лодки? Можно ли позвать кого-то еще на помощь?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Приближаясь к тонущему,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7"/>
          <w:szCs w:val="17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ahoma" w:hAnsi="Tahoma" w:eastAsia="Times New Roman" w:cs="Tahoma"/>
          <w:bCs/>
          <w:iCs/>
          <w:color w:val="000000"/>
          <w:sz w:val="16"/>
          <w:szCs w:val="16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6"/>
          <w:szCs w:val="16"/>
          <w:lang w:eastAsia="ru-RU"/>
        </w:rPr>
        <w:t>СКОРАЯ МЕДИЦИНСКАЯ ПОМОЩЬ</w:t>
      </w: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 xml:space="preserve"> </w:t>
      </w:r>
      <w:r>
        <w:rPr>
          <w:rFonts w:eastAsia="Symbol" w:cs="Symbol" w:ascii="Symbol" w:hAnsi="Symbol"/>
          <w:bCs/>
          <w:iCs/>
          <w:color w:val="000000"/>
          <w:sz w:val="16"/>
          <w:szCs w:val="16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Tahoma" w:ascii="Tahoma" w:hAnsi="Tahoma"/>
          <w:b/>
          <w:bCs/>
          <w:iCs/>
          <w:color w:val="000000"/>
          <w:sz w:val="16"/>
          <w:szCs w:val="16"/>
          <w:lang w:eastAsia="ru-RU"/>
        </w:rPr>
        <w:t>103</w:t>
      </w: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ahoma" w:hAnsi="Tahoma" w:eastAsia="Times New Roman" w:cs="Tahoma"/>
          <w:bCs/>
          <w:iCs/>
          <w:color w:val="000000"/>
          <w:sz w:val="16"/>
          <w:szCs w:val="16"/>
          <w:lang w:eastAsia="ru-RU"/>
        </w:rPr>
      </w:pP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>(со стационарных и с мобильных телефонов).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ahoma" w:hAnsi="Tahoma" w:eastAsia="Times New Roman" w:cs="Tahoma"/>
          <w:bCs/>
          <w:iCs/>
          <w:color w:val="000000"/>
          <w:sz w:val="16"/>
          <w:szCs w:val="16"/>
          <w:lang w:eastAsia="ru-RU"/>
        </w:rPr>
      </w:pPr>
      <w:r>
        <w:rPr>
          <w:rFonts w:eastAsia="Times New Roman" w:cs="Tahoma" w:ascii="Tahoma" w:hAnsi="Tahoma"/>
          <w:b/>
          <w:bCs/>
          <w:iCs/>
          <w:color w:val="000000"/>
          <w:sz w:val="16"/>
          <w:szCs w:val="16"/>
          <w:lang w:eastAsia="ru-RU"/>
        </w:rPr>
        <w:t>ЕДИНАЯ ДЕЖУРНО-ДИСПЕТЧЕРСКАЯ СЛУЖБА</w:t>
      </w: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 xml:space="preserve"> </w:t>
      </w:r>
      <w:r>
        <w:rPr>
          <w:rFonts w:eastAsia="Symbol" w:cs="Symbol" w:ascii="Symbol" w:hAnsi="Symbol"/>
          <w:bCs/>
          <w:iCs/>
          <w:color w:val="000000"/>
          <w:sz w:val="16"/>
          <w:szCs w:val="16"/>
          <w:lang w:eastAsia="ru-RU"/>
        </w:rPr>
        <w:t></w:t>
      </w: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Tahoma" w:ascii="Tahoma" w:hAnsi="Tahoma"/>
          <w:b/>
          <w:bCs/>
          <w:iCs/>
          <w:color w:val="000000"/>
          <w:sz w:val="16"/>
          <w:szCs w:val="16"/>
          <w:lang w:eastAsia="ru-RU"/>
        </w:rPr>
        <w:t>8(34361)2-11-10</w:t>
      </w:r>
      <w:r>
        <w:rPr>
          <w:rFonts w:eastAsia="Times New Roman" w:cs="Tahoma" w:ascii="Tahoma" w:hAnsi="Tahoma"/>
          <w:bCs/>
          <w:iCs/>
          <w:color w:val="000000"/>
          <w:sz w:val="16"/>
          <w:szCs w:val="16"/>
          <w:lang w:eastAsia="ru-RU"/>
        </w:rPr>
        <w:t xml:space="preserve"> и </w:t>
      </w:r>
      <w:r>
        <w:rPr>
          <w:rFonts w:eastAsia="Times New Roman" w:cs="Tahoma" w:ascii="Tahoma" w:hAnsi="Tahoma"/>
          <w:b/>
          <w:bCs/>
          <w:iCs/>
          <w:color w:val="000000"/>
          <w:sz w:val="16"/>
          <w:szCs w:val="16"/>
          <w:lang w:eastAsia="ru-RU"/>
        </w:rPr>
        <w:t>8(34361)2-10-00, 112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center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center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/>
        <w:t xml:space="preserve">  </w:t>
      </w:r>
      <w:r>
        <w:rPr/>
        <w:t xml:space="preserve">Отдел по ГО и ЧС 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ahoma" w:hAnsi="Tahoma" w:eastAsia="Times New Roman" w:cs="Tahoma"/>
          <w:bCs/>
          <w:iCs/>
          <w:color w:val="000000"/>
          <w:sz w:val="17"/>
          <w:szCs w:val="17"/>
          <w:lang w:eastAsia="ru-RU"/>
        </w:rPr>
      </w:pPr>
      <w:r>
        <w:rPr/>
        <w:tab/>
        <w:tab/>
        <w:tab/>
        <w:tab/>
        <w:tab/>
        <w:tab/>
        <w:tab/>
        <w:t xml:space="preserve">     Администрации Слободо-Туринского муниципального района</w:t>
      </w:r>
    </w:p>
    <w:sectPr>
      <w:type w:val="nextPage"/>
      <w:pgSz w:w="11906" w:h="16838"/>
      <w:pgMar w:left="709" w:right="707" w:header="0" w:top="534" w:footer="0" w:bottom="674" w:gutter="0"/>
      <w:pgBorders w:display="allPages" w:offsetFrom="text">
        <w:top w:val="thinThickSmallGap" w:sz="12" w:space="1" w:color="000000"/>
        <w:left w:val="thinThickSmallGap" w:sz="12" w:space="8" w:color="000000"/>
        <w:bottom w:val="thinThickSmallGap" w:sz="12" w:space="8" w:color="000000"/>
        <w:right w:val="thinThickSmallGap" w:sz="12" w:space="8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e6dad"/>
    <w:rPr>
      <w:b/>
      <w:bCs/>
    </w:rPr>
  </w:style>
  <w:style w:type="character" w:styleId="Style14">
    <w:name w:val="Выделение"/>
    <w:basedOn w:val="DefaultParagraphFont"/>
    <w:uiPriority w:val="20"/>
    <w:qFormat/>
    <w:rsid w:val="00fe6da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fe6da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Rtecenter" w:customStyle="1">
    <w:name w:val="rtecenter"/>
    <w:basedOn w:val="Normal"/>
    <w:qFormat/>
    <w:rsid w:val="00fe6d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e6d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30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8464-0C99-4305-AFAD-6B0AAF1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LibreOffice/6.4.4.2$Windows_x86 LibreOffice_project/3d775be2011f3886db32dfd395a6a6d1ca2630ff</Application>
  <Pages>1</Pages>
  <Words>891</Words>
  <Characters>4954</Characters>
  <CharactersWithSpaces>5805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2015-06-29T05:04:00Z</dcterms:created>
  <dc:creator>gochs1</dc:creator>
  <dc:description/>
  <dc:language>ru-RU</dc:language>
  <cp:lastModifiedBy/>
  <cp:lastPrinted>2015-06-30T06:39:00Z</cp:lastPrinted>
  <dcterms:modified xsi:type="dcterms:W3CDTF">2020-07-09T08:15:39Z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