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934695" w:rsidTr="00934695">
        <w:trPr>
          <w:cantSplit/>
          <w:trHeight w:val="719"/>
        </w:trPr>
        <w:tc>
          <w:tcPr>
            <w:tcW w:w="9780" w:type="dxa"/>
          </w:tcPr>
          <w:p w:rsidR="00934695" w:rsidRDefault="00934695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CC9A83" wp14:editId="506601F4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695" w:rsidRDefault="00934695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934695" w:rsidRDefault="00934695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934695" w:rsidRDefault="00934695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34695" w:rsidTr="00934695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34695" w:rsidRDefault="00934695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 w:rsidR="00934695" w:rsidRDefault="00934695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>
              <w:rPr>
                <w:b/>
                <w:sz w:val="32"/>
                <w:lang w:eastAsia="zh-CN"/>
              </w:rPr>
              <w:t>МУНИЦИПАЛЬНОГО РАЙОНА</w:t>
            </w:r>
          </w:p>
          <w:p w:rsidR="00934695" w:rsidRDefault="00934695" w:rsidP="009E6C45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ind w:left="720" w:hanging="72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>
              <w:rPr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>
              <w:rPr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934695" w:rsidRDefault="00934695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34695" w:rsidTr="00934695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934695" w:rsidRDefault="00934695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934695" w:rsidRDefault="00934695" w:rsidP="00934695">
      <w:pPr>
        <w:suppressAutoHyphens/>
        <w:autoSpaceDN w:val="0"/>
        <w:rPr>
          <w:sz w:val="28"/>
          <w:lang w:eastAsia="zh-CN"/>
        </w:rPr>
      </w:pPr>
      <w:r>
        <w:rPr>
          <w:sz w:val="28"/>
          <w:u w:val="single"/>
          <w:lang w:eastAsia="zh-CN"/>
        </w:rPr>
        <w:t xml:space="preserve">от       </w:t>
      </w:r>
      <w:r w:rsidR="00986D66">
        <w:rPr>
          <w:sz w:val="28"/>
          <w:u w:val="single"/>
          <w:lang w:eastAsia="zh-CN"/>
        </w:rPr>
        <w:t>0</w:t>
      </w:r>
      <w:r w:rsidR="00177460">
        <w:rPr>
          <w:sz w:val="28"/>
          <w:u w:val="single"/>
          <w:lang w:eastAsia="zh-CN"/>
        </w:rPr>
        <w:t>2</w:t>
      </w:r>
      <w:r>
        <w:rPr>
          <w:sz w:val="28"/>
          <w:u w:val="single"/>
          <w:lang w:eastAsia="zh-CN"/>
        </w:rPr>
        <w:t>.0</w:t>
      </w:r>
      <w:r w:rsidR="00986D66">
        <w:rPr>
          <w:sz w:val="28"/>
          <w:u w:val="single"/>
          <w:lang w:eastAsia="zh-CN"/>
        </w:rPr>
        <w:t>2</w:t>
      </w:r>
      <w:r>
        <w:rPr>
          <w:sz w:val="28"/>
          <w:u w:val="single"/>
          <w:lang w:eastAsia="zh-CN"/>
        </w:rPr>
        <w:t xml:space="preserve">.2017      №  </w:t>
      </w:r>
      <w:r w:rsidR="00177460">
        <w:rPr>
          <w:sz w:val="28"/>
          <w:u w:val="single"/>
          <w:lang w:eastAsia="zh-CN"/>
        </w:rPr>
        <w:t>29</w:t>
      </w:r>
      <w:r>
        <w:rPr>
          <w:sz w:val="28"/>
          <w:u w:val="single"/>
          <w:lang w:eastAsia="zh-CN"/>
        </w:rPr>
        <w:t xml:space="preserve"> </w:t>
      </w:r>
    </w:p>
    <w:p w:rsidR="00934695" w:rsidRDefault="00934695" w:rsidP="00934695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>. Туринская Слобода</w:t>
      </w:r>
    </w:p>
    <w:p w:rsidR="00934695" w:rsidRDefault="00934695" w:rsidP="00934695">
      <w:pPr>
        <w:pStyle w:val="ConsPlusTitle"/>
        <w:widowControl/>
        <w:jc w:val="center"/>
        <w:rPr>
          <w:i/>
          <w:sz w:val="28"/>
          <w:szCs w:val="28"/>
        </w:rPr>
      </w:pPr>
    </w:p>
    <w:p w:rsidR="00934695" w:rsidRDefault="00934695" w:rsidP="00934695">
      <w:pPr>
        <w:pStyle w:val="ConsPlusTitle"/>
        <w:widowControl/>
        <w:jc w:val="center"/>
        <w:rPr>
          <w:rStyle w:val="a4"/>
          <w:b/>
        </w:rPr>
      </w:pPr>
      <w:r>
        <w:rPr>
          <w:i/>
          <w:sz w:val="28"/>
          <w:szCs w:val="28"/>
        </w:rPr>
        <w:t xml:space="preserve">Об утверждении </w:t>
      </w:r>
      <w:r>
        <w:rPr>
          <w:rStyle w:val="a4"/>
          <w:b/>
          <w:i/>
          <w:sz w:val="28"/>
          <w:szCs w:val="28"/>
        </w:rPr>
        <w:t>технологическ</w:t>
      </w:r>
      <w:r w:rsidR="00986D66">
        <w:rPr>
          <w:rStyle w:val="a4"/>
          <w:b/>
          <w:i/>
          <w:sz w:val="28"/>
          <w:szCs w:val="28"/>
        </w:rPr>
        <w:t>ой</w:t>
      </w:r>
      <w:r>
        <w:rPr>
          <w:rStyle w:val="a4"/>
          <w:b/>
          <w:i/>
          <w:sz w:val="28"/>
          <w:szCs w:val="28"/>
        </w:rPr>
        <w:t xml:space="preserve"> схем</w:t>
      </w:r>
      <w:r w:rsidR="00986D66">
        <w:rPr>
          <w:rStyle w:val="a4"/>
          <w:b/>
          <w:i/>
          <w:sz w:val="28"/>
          <w:szCs w:val="28"/>
        </w:rPr>
        <w:t>ы</w:t>
      </w:r>
      <w:r>
        <w:rPr>
          <w:rStyle w:val="a4"/>
          <w:b/>
          <w:i/>
          <w:sz w:val="28"/>
          <w:szCs w:val="28"/>
        </w:rPr>
        <w:t xml:space="preserve"> предоставления </w:t>
      </w:r>
    </w:p>
    <w:p w:rsidR="00934695" w:rsidRDefault="00934695" w:rsidP="00986D66">
      <w:pPr>
        <w:pStyle w:val="ConsPlusTitle"/>
        <w:widowControl/>
        <w:jc w:val="center"/>
      </w:pPr>
      <w:r>
        <w:rPr>
          <w:rStyle w:val="a4"/>
          <w:b/>
          <w:i/>
          <w:sz w:val="28"/>
          <w:szCs w:val="28"/>
        </w:rPr>
        <w:t>муниципальн</w:t>
      </w:r>
      <w:r w:rsidR="00986D66">
        <w:rPr>
          <w:rStyle w:val="a4"/>
          <w:b/>
          <w:i/>
          <w:sz w:val="28"/>
          <w:szCs w:val="28"/>
        </w:rPr>
        <w:t>ой</w:t>
      </w:r>
      <w:r>
        <w:rPr>
          <w:rStyle w:val="a4"/>
          <w:b/>
          <w:i/>
          <w:sz w:val="28"/>
          <w:szCs w:val="28"/>
        </w:rPr>
        <w:t xml:space="preserve"> услуг</w:t>
      </w:r>
      <w:r w:rsidR="00986D66">
        <w:rPr>
          <w:rStyle w:val="a4"/>
          <w:b/>
          <w:i/>
          <w:sz w:val="28"/>
          <w:szCs w:val="28"/>
        </w:rPr>
        <w:t>и «</w:t>
      </w:r>
      <w:r w:rsidR="00986D66" w:rsidRPr="00986D66">
        <w:rPr>
          <w:rStyle w:val="a4"/>
          <w:b/>
          <w:i/>
          <w:sz w:val="28"/>
          <w:szCs w:val="28"/>
        </w:rPr>
        <w:t>Выдача разрешения на право организации розничных рынков, продление срока действия и переоформление разрешения на пр</w:t>
      </w:r>
      <w:r w:rsidR="00986D66">
        <w:rPr>
          <w:rStyle w:val="a4"/>
          <w:b/>
          <w:i/>
          <w:sz w:val="28"/>
          <w:szCs w:val="28"/>
        </w:rPr>
        <w:t>аво организации розничных рынков</w:t>
      </w:r>
      <w:r w:rsidR="00986D66" w:rsidRPr="00986D66">
        <w:rPr>
          <w:rStyle w:val="a4"/>
          <w:b/>
          <w:i/>
          <w:sz w:val="28"/>
          <w:szCs w:val="28"/>
        </w:rPr>
        <w:t xml:space="preserve"> на территории </w:t>
      </w:r>
      <w:proofErr w:type="spellStart"/>
      <w:r w:rsidR="00986D66" w:rsidRPr="00986D66">
        <w:rPr>
          <w:rStyle w:val="a4"/>
          <w:b/>
          <w:i/>
          <w:sz w:val="28"/>
          <w:szCs w:val="28"/>
        </w:rPr>
        <w:t>Слободо</w:t>
      </w:r>
      <w:proofErr w:type="spellEnd"/>
      <w:r w:rsidR="00986D66" w:rsidRPr="00986D66">
        <w:rPr>
          <w:rStyle w:val="a4"/>
          <w:b/>
          <w:i/>
          <w:sz w:val="28"/>
          <w:szCs w:val="28"/>
        </w:rPr>
        <w:t>-Туринского муниципального района</w:t>
      </w:r>
      <w:r w:rsidR="00986D66">
        <w:rPr>
          <w:rStyle w:val="a4"/>
          <w:b/>
          <w:i/>
          <w:sz w:val="28"/>
          <w:szCs w:val="28"/>
        </w:rPr>
        <w:t>»</w:t>
      </w:r>
    </w:p>
    <w:p w:rsidR="00934695" w:rsidRDefault="00934695" w:rsidP="00934695">
      <w:pPr>
        <w:shd w:val="clear" w:color="auto" w:fill="FFFFFF"/>
        <w:ind w:left="10" w:right="31" w:firstLine="590"/>
        <w:jc w:val="both"/>
        <w:rPr>
          <w:sz w:val="28"/>
          <w:szCs w:val="28"/>
        </w:rPr>
      </w:pPr>
    </w:p>
    <w:p w:rsidR="00934695" w:rsidRDefault="00934695" w:rsidP="009346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 предоставления государственных и муниципальных услуг», протоколом заседания правительственной комиссии Российской Федерации по проведению административной реформы от 09.06.2016 № 142, а также в целях обеспечения автоматизации процесса предоставления муниципальных услуг отделом</w:t>
      </w:r>
      <w:r w:rsidR="00986D66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 в филиале государственного бюджетного учреждения Свердловской области «Многофункциональный центр предоставления государственных и муниципальных услуг» в селе</w:t>
      </w:r>
      <w:proofErr w:type="gramEnd"/>
      <w:r>
        <w:rPr>
          <w:sz w:val="28"/>
          <w:szCs w:val="28"/>
        </w:rPr>
        <w:t xml:space="preserve"> Туринская Слобода,</w:t>
      </w:r>
    </w:p>
    <w:p w:rsidR="00934695" w:rsidRDefault="00934695" w:rsidP="00934695">
      <w:pPr>
        <w:shd w:val="clear" w:color="auto" w:fill="FFFFFF"/>
        <w:ind w:left="10" w:right="31" w:hanging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34695" w:rsidRDefault="00934695" w:rsidP="00934695">
      <w:pPr>
        <w:shd w:val="clear" w:color="auto" w:fill="FFFFFF"/>
        <w:ind w:right="31" w:firstLine="708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 xml:space="preserve"> Утвердить технологическ</w:t>
      </w:r>
      <w:r w:rsidR="00986D66">
        <w:rPr>
          <w:sz w:val="28"/>
          <w:szCs w:val="28"/>
        </w:rPr>
        <w:t>ую</w:t>
      </w:r>
      <w:r>
        <w:rPr>
          <w:sz w:val="28"/>
          <w:szCs w:val="28"/>
        </w:rPr>
        <w:t xml:space="preserve"> схем</w:t>
      </w:r>
      <w:r w:rsidR="00986D66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предоставления муниципальн</w:t>
      </w:r>
      <w:r w:rsidR="00986D66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986D66">
        <w:rPr>
          <w:sz w:val="28"/>
          <w:szCs w:val="28"/>
        </w:rPr>
        <w:t xml:space="preserve">и </w:t>
      </w:r>
      <w:r w:rsidR="00986D66" w:rsidRPr="00986D66">
        <w:rPr>
          <w:sz w:val="28"/>
          <w:szCs w:val="28"/>
        </w:rPr>
        <w:t xml:space="preserve">«Выдача разрешения на право организации розничных рынков, продление срока действия и переоформление разрешения на право организации розничных рынков на территории </w:t>
      </w:r>
      <w:proofErr w:type="spellStart"/>
      <w:r w:rsidR="00986D66" w:rsidRPr="00986D66">
        <w:rPr>
          <w:sz w:val="28"/>
          <w:szCs w:val="28"/>
        </w:rPr>
        <w:t>Слободо</w:t>
      </w:r>
      <w:proofErr w:type="spellEnd"/>
      <w:r w:rsidR="00986D66" w:rsidRPr="00986D66">
        <w:rPr>
          <w:sz w:val="28"/>
          <w:szCs w:val="28"/>
        </w:rPr>
        <w:t>-Туринского муниципального района»</w:t>
      </w:r>
      <w:r w:rsidR="00986D66">
        <w:rPr>
          <w:sz w:val="28"/>
          <w:szCs w:val="28"/>
        </w:rPr>
        <w:t xml:space="preserve"> (прил</w:t>
      </w:r>
      <w:r w:rsidR="009E6C45">
        <w:rPr>
          <w:sz w:val="28"/>
          <w:szCs w:val="28"/>
        </w:rPr>
        <w:t>агается</w:t>
      </w:r>
      <w:r w:rsidR="00986D66">
        <w:rPr>
          <w:sz w:val="28"/>
          <w:szCs w:val="28"/>
        </w:rPr>
        <w:t>).</w:t>
      </w:r>
    </w:p>
    <w:p w:rsidR="00934695" w:rsidRDefault="00934695" w:rsidP="00934695">
      <w:pPr>
        <w:shd w:val="clear" w:color="auto" w:fill="FFFFFF"/>
        <w:ind w:right="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Слободо-Туринского муниципального района в сети Интернет.</w:t>
      </w:r>
    </w:p>
    <w:p w:rsidR="00934695" w:rsidRDefault="00986D66" w:rsidP="00934695">
      <w:pPr>
        <w:shd w:val="clear" w:color="auto" w:fill="FFFFFF"/>
        <w:ind w:right="31"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934695">
        <w:rPr>
          <w:spacing w:val="-8"/>
          <w:sz w:val="28"/>
          <w:szCs w:val="28"/>
        </w:rPr>
        <w:t xml:space="preserve">. </w:t>
      </w:r>
      <w:proofErr w:type="gramStart"/>
      <w:r w:rsidR="00934695">
        <w:rPr>
          <w:sz w:val="28"/>
          <w:szCs w:val="28"/>
        </w:rPr>
        <w:t>Контроль за</w:t>
      </w:r>
      <w:proofErr w:type="gramEnd"/>
      <w:r w:rsidR="009346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социальным вопросам </w:t>
      </w:r>
      <w:proofErr w:type="spellStart"/>
      <w:r w:rsidR="00934695">
        <w:rPr>
          <w:sz w:val="28"/>
          <w:szCs w:val="28"/>
        </w:rPr>
        <w:t>Слободо</w:t>
      </w:r>
      <w:proofErr w:type="spellEnd"/>
      <w:r w:rsidR="00934695">
        <w:rPr>
          <w:sz w:val="28"/>
          <w:szCs w:val="28"/>
        </w:rPr>
        <w:t xml:space="preserve">-Туринского муниципального района </w:t>
      </w:r>
      <w:proofErr w:type="spellStart"/>
      <w:r w:rsidR="00934695">
        <w:rPr>
          <w:sz w:val="28"/>
          <w:szCs w:val="28"/>
        </w:rPr>
        <w:t>Ботина</w:t>
      </w:r>
      <w:proofErr w:type="spellEnd"/>
      <w:r w:rsidR="00934695">
        <w:rPr>
          <w:sz w:val="28"/>
          <w:szCs w:val="28"/>
        </w:rPr>
        <w:t xml:space="preserve"> Н.Н.</w:t>
      </w:r>
    </w:p>
    <w:p w:rsidR="00934695" w:rsidRDefault="00934695" w:rsidP="00934695">
      <w:pPr>
        <w:shd w:val="clear" w:color="auto" w:fill="FFFFFF"/>
        <w:ind w:right="653"/>
        <w:jc w:val="both"/>
        <w:rPr>
          <w:b/>
          <w:bCs/>
          <w:sz w:val="28"/>
          <w:szCs w:val="28"/>
        </w:rPr>
      </w:pPr>
    </w:p>
    <w:p w:rsidR="00934695" w:rsidRDefault="00934695" w:rsidP="00934695">
      <w:pPr>
        <w:shd w:val="clear" w:color="auto" w:fill="FFFFFF"/>
        <w:tabs>
          <w:tab w:val="left" w:pos="6442"/>
        </w:tabs>
        <w:ind w:left="19" w:right="31" w:firstLine="590"/>
        <w:rPr>
          <w:sz w:val="28"/>
          <w:szCs w:val="28"/>
        </w:rPr>
      </w:pPr>
    </w:p>
    <w:p w:rsidR="00934695" w:rsidRDefault="00934695" w:rsidP="00934695">
      <w:pPr>
        <w:shd w:val="clear" w:color="auto" w:fill="FFFFFF"/>
        <w:tabs>
          <w:tab w:val="left" w:pos="6442"/>
        </w:tabs>
        <w:ind w:left="19" w:right="31" w:hanging="19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</w:p>
    <w:p w:rsidR="00934695" w:rsidRDefault="00934695" w:rsidP="009346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В.А. </w:t>
      </w:r>
      <w:proofErr w:type="spellStart"/>
      <w:r>
        <w:rPr>
          <w:sz w:val="28"/>
          <w:szCs w:val="28"/>
        </w:rPr>
        <w:t>Бедулев</w:t>
      </w:r>
      <w:proofErr w:type="spellEnd"/>
    </w:p>
    <w:p w:rsidR="00934695" w:rsidRDefault="00934695" w:rsidP="00934695">
      <w:pPr>
        <w:shd w:val="clear" w:color="auto" w:fill="FFFFFF"/>
        <w:spacing w:line="269" w:lineRule="exact"/>
        <w:ind w:right="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AA5" w:rsidRDefault="00C67AA5"/>
    <w:p w:rsidR="009E6C45" w:rsidRDefault="009E6C45"/>
    <w:p w:rsidR="009E6C45" w:rsidRDefault="009E6C45"/>
    <w:p w:rsidR="009E6C45" w:rsidRDefault="009E6C45"/>
    <w:tbl>
      <w:tblPr>
        <w:tblW w:w="10428" w:type="dxa"/>
        <w:tblLook w:val="01E0" w:firstRow="1" w:lastRow="1" w:firstColumn="1" w:lastColumn="1" w:noHBand="0" w:noVBand="0"/>
      </w:tblPr>
      <w:tblGrid>
        <w:gridCol w:w="5868"/>
        <w:gridCol w:w="4560"/>
      </w:tblGrid>
      <w:tr w:rsidR="009E6C45" w:rsidRPr="009E6C45" w:rsidTr="009E6C45">
        <w:tc>
          <w:tcPr>
            <w:tcW w:w="5868" w:type="dxa"/>
          </w:tcPr>
          <w:p w:rsidR="009E6C45" w:rsidRPr="009E6C45" w:rsidRDefault="009E6C45" w:rsidP="009E6C45"/>
        </w:tc>
        <w:tc>
          <w:tcPr>
            <w:tcW w:w="4560" w:type="dxa"/>
          </w:tcPr>
          <w:p w:rsidR="009E6C45" w:rsidRPr="009E6C45" w:rsidRDefault="009E6C45" w:rsidP="009E6C45">
            <w:r w:rsidRPr="009E6C45">
              <w:t xml:space="preserve">ПРИЛОЖЕНИЕ  </w:t>
            </w:r>
          </w:p>
          <w:p w:rsidR="009E6C45" w:rsidRPr="009E6C45" w:rsidRDefault="009E6C45" w:rsidP="009E6C45">
            <w:r w:rsidRPr="009E6C45">
              <w:t>к постановлению администрации</w:t>
            </w:r>
          </w:p>
          <w:p w:rsidR="009E6C45" w:rsidRPr="009E6C45" w:rsidRDefault="009E6C45" w:rsidP="009E6C45">
            <w:proofErr w:type="spellStart"/>
            <w:r w:rsidRPr="009E6C45">
              <w:t>Слободо</w:t>
            </w:r>
            <w:proofErr w:type="spellEnd"/>
            <w:r w:rsidRPr="009E6C45">
              <w:t xml:space="preserve">-Туринского </w:t>
            </w:r>
          </w:p>
          <w:p w:rsidR="009E6C45" w:rsidRPr="009E6C45" w:rsidRDefault="009E6C45" w:rsidP="009E6C45">
            <w:r w:rsidRPr="009E6C45">
              <w:t xml:space="preserve">муниципального района </w:t>
            </w:r>
          </w:p>
          <w:p w:rsidR="009E6C45" w:rsidRPr="009E6C45" w:rsidRDefault="009E6C45" w:rsidP="009E6C45">
            <w:r w:rsidRPr="009E6C45">
              <w:t xml:space="preserve">от   </w:t>
            </w:r>
            <w:r>
              <w:t>02</w:t>
            </w:r>
            <w:r w:rsidRPr="009E6C45">
              <w:t>.0</w:t>
            </w:r>
            <w:r>
              <w:t>2</w:t>
            </w:r>
            <w:r w:rsidRPr="009E6C45">
              <w:t xml:space="preserve">.2017     №  </w:t>
            </w:r>
            <w:r>
              <w:t>29</w:t>
            </w:r>
          </w:p>
          <w:p w:rsidR="009E6C45" w:rsidRPr="009E6C45" w:rsidRDefault="009E6C45" w:rsidP="009E6C45"/>
        </w:tc>
      </w:tr>
    </w:tbl>
    <w:p w:rsidR="009E6C45" w:rsidRPr="009E6C45" w:rsidRDefault="009E6C45" w:rsidP="009E6C45">
      <w:pPr>
        <w:jc w:val="center"/>
        <w:rPr>
          <w:b/>
          <w:bCs/>
        </w:rPr>
      </w:pPr>
      <w:r w:rsidRPr="009E6C45">
        <w:rPr>
          <w:b/>
          <w:bCs/>
        </w:rPr>
        <w:t>Технологическая схема</w:t>
      </w:r>
    </w:p>
    <w:p w:rsidR="009E6C45" w:rsidRPr="009E6C45" w:rsidRDefault="009E6C45" w:rsidP="009E6C45">
      <w:pPr>
        <w:jc w:val="center"/>
        <w:rPr>
          <w:b/>
          <w:bCs/>
        </w:rPr>
      </w:pPr>
      <w:r w:rsidRPr="009E6C45">
        <w:rPr>
          <w:b/>
          <w:bCs/>
        </w:rPr>
        <w:t xml:space="preserve">предоставления муниципальной услуги «Выдача разрешения на право организации розничных рынков, продление срока действия и переоформление разрешения на право организации розничных рынков на территории </w:t>
      </w:r>
      <w:proofErr w:type="spellStart"/>
      <w:r w:rsidRPr="009E6C45">
        <w:rPr>
          <w:b/>
          <w:bCs/>
        </w:rPr>
        <w:t>Слободо</w:t>
      </w:r>
      <w:proofErr w:type="spellEnd"/>
      <w:r w:rsidRPr="009E6C45">
        <w:rPr>
          <w:b/>
          <w:bCs/>
        </w:rPr>
        <w:t>-Туринского муниципального района»</w:t>
      </w:r>
    </w:p>
    <w:p w:rsidR="009E6C45" w:rsidRPr="009E6C45" w:rsidRDefault="009E6C45" w:rsidP="009E6C45">
      <w:r w:rsidRPr="009E6C45">
        <w:t>Раздел 1. Общие сведения о муниципальной услуге</w:t>
      </w:r>
    </w:p>
    <w:p w:rsidR="009E6C45" w:rsidRPr="009E6C45" w:rsidRDefault="009E6C45" w:rsidP="009E6C45"/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724"/>
        <w:gridCol w:w="3119"/>
        <w:gridCol w:w="6237"/>
      </w:tblGrid>
      <w:tr w:rsidR="009E6C45" w:rsidRPr="009E6C45" w:rsidTr="001326EA">
        <w:trPr>
          <w:trHeight w:val="31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9E6C45">
            <w:r w:rsidRPr="009E6C45"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9E6C45">
            <w:r w:rsidRPr="009E6C45">
              <w:t>Значение параметра/ состояние</w:t>
            </w:r>
          </w:p>
        </w:tc>
      </w:tr>
      <w:tr w:rsidR="009E6C45" w:rsidRPr="009E6C45" w:rsidTr="001326EA">
        <w:trPr>
          <w:trHeight w:val="23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9E6C45">
            <w:r w:rsidRPr="009E6C45">
              <w:t>3</w:t>
            </w:r>
          </w:p>
        </w:tc>
      </w:tr>
      <w:tr w:rsidR="009E6C45" w:rsidRPr="009E6C45" w:rsidTr="001326EA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1326E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Наименование органа, </w:t>
            </w:r>
          </w:p>
          <w:p w:rsidR="009E6C45" w:rsidRPr="009E6C45" w:rsidRDefault="009E6C45" w:rsidP="009E6C45">
            <w:proofErr w:type="gramStart"/>
            <w:r w:rsidRPr="009E6C45">
              <w:t>предоставляющего</w:t>
            </w:r>
            <w:proofErr w:type="gramEnd"/>
            <w:r w:rsidRPr="009E6C45">
              <w:t xml:space="preserve">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9E6C45">
            <w:r>
              <w:t>А</w:t>
            </w:r>
            <w:r w:rsidRPr="009E6C45">
              <w:t>дминистраци</w:t>
            </w:r>
            <w:r>
              <w:t>я</w:t>
            </w:r>
            <w:r w:rsidRPr="009E6C45">
              <w:t xml:space="preserve"> </w:t>
            </w:r>
            <w:proofErr w:type="spellStart"/>
            <w:r w:rsidRPr="009E6C45">
              <w:t>Слободо</w:t>
            </w:r>
            <w:proofErr w:type="spellEnd"/>
            <w:r w:rsidRPr="009E6C45">
              <w:t xml:space="preserve">-Туринского муниципального района </w:t>
            </w:r>
          </w:p>
          <w:p w:rsidR="009E6C45" w:rsidRPr="009E6C45" w:rsidRDefault="009E6C45" w:rsidP="009E6C45"/>
        </w:tc>
      </w:tr>
      <w:tr w:rsidR="009E6C45" w:rsidRPr="009E6C45" w:rsidTr="001326EA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1326E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Номер услуги </w:t>
            </w:r>
            <w:proofErr w:type="gramStart"/>
            <w:r w:rsidRPr="009E6C45">
              <w:t>в</w:t>
            </w:r>
            <w:proofErr w:type="gramEnd"/>
            <w:r w:rsidRPr="009E6C45">
              <w:t xml:space="preserve"> </w:t>
            </w:r>
          </w:p>
          <w:p w:rsidR="009E6C45" w:rsidRPr="009E6C45" w:rsidRDefault="009E6C45" w:rsidP="009E6C45">
            <w:r w:rsidRPr="009E6C45">
              <w:t xml:space="preserve">федеральном </w:t>
            </w:r>
            <w:proofErr w:type="gramStart"/>
            <w:r w:rsidRPr="009E6C45">
              <w:t>реестре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9E6C45">
            <w:r w:rsidRPr="009E6C45">
              <w:t>-</w:t>
            </w:r>
          </w:p>
        </w:tc>
      </w:tr>
      <w:tr w:rsidR="009E6C45" w:rsidRPr="009E6C45" w:rsidTr="001326EA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1326E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Полное наименование </w:t>
            </w:r>
          </w:p>
          <w:p w:rsidR="009E6C45" w:rsidRPr="009E6C45" w:rsidRDefault="009E6C45" w:rsidP="009E6C45">
            <w:r w:rsidRPr="009E6C45">
              <w:t>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Выдача разрешения на право организации розничных рынков, продление срока действия и переоформление разрешения на право организации розничных рынков</w:t>
            </w:r>
          </w:p>
        </w:tc>
      </w:tr>
      <w:tr w:rsidR="009E6C45" w:rsidRPr="009E6C45" w:rsidTr="001326E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1326E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Краткое наименование </w:t>
            </w:r>
          </w:p>
          <w:p w:rsidR="009E6C45" w:rsidRPr="009E6C45" w:rsidRDefault="009E6C45" w:rsidP="009E6C45">
            <w:r w:rsidRPr="009E6C45">
              <w:t>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1326EA" w:rsidP="009E6C45">
            <w:r w:rsidRPr="001326EA">
              <w:t>Выдача разрешения на право организации розничных рынков, продление срока действия и переоформление разрешения на право организации розничных рынков</w:t>
            </w:r>
          </w:p>
        </w:tc>
      </w:tr>
      <w:tr w:rsidR="009E6C45" w:rsidRPr="009E6C45" w:rsidTr="001326E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1326E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Административный </w:t>
            </w:r>
          </w:p>
          <w:p w:rsidR="009E6C45" w:rsidRPr="009E6C45" w:rsidRDefault="009E6C45" w:rsidP="009E6C45">
            <w:r w:rsidRPr="009E6C45">
              <w:t>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1326EA" w:rsidP="001326EA">
            <w:r w:rsidRPr="001326EA">
              <w:rPr>
                <w:bCs/>
              </w:rPr>
              <w:t xml:space="preserve">Административный регламент предоставления муниципальной услуги </w:t>
            </w:r>
            <w:r>
              <w:rPr>
                <w:bCs/>
              </w:rPr>
              <w:t>«</w:t>
            </w:r>
            <w:r w:rsidRPr="001326EA">
              <w:rPr>
                <w:bCs/>
              </w:rPr>
              <w:t>Выдача разрешения на право организации розничных рынков, продление срока действия и переоформление разрешения на право организации розничных рынков на территории</w:t>
            </w:r>
            <w:r>
              <w:rPr>
                <w:bCs/>
              </w:rPr>
              <w:t xml:space="preserve"> </w:t>
            </w:r>
            <w:proofErr w:type="spellStart"/>
            <w:r w:rsidRPr="001326EA">
              <w:rPr>
                <w:bCs/>
              </w:rPr>
              <w:t>Слободо</w:t>
            </w:r>
            <w:proofErr w:type="spellEnd"/>
            <w:r w:rsidRPr="001326EA">
              <w:rPr>
                <w:bCs/>
              </w:rPr>
              <w:t>-Т</w:t>
            </w:r>
            <w:r>
              <w:rPr>
                <w:bCs/>
              </w:rPr>
              <w:t>уринского муниципального района»</w:t>
            </w:r>
          </w:p>
        </w:tc>
      </w:tr>
      <w:tr w:rsidR="009E6C45" w:rsidRPr="009E6C45" w:rsidTr="001326E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1326E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Перечень «</w:t>
            </w:r>
            <w:proofErr w:type="spellStart"/>
            <w:r w:rsidRPr="009E6C45">
              <w:t>подуслуг</w:t>
            </w:r>
            <w:proofErr w:type="spellEnd"/>
            <w:r w:rsidRPr="009E6C45"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C45" w:rsidRPr="009E6C45" w:rsidRDefault="009E6C45" w:rsidP="009E6C45">
            <w:r w:rsidRPr="009E6C45">
              <w:t>нет</w:t>
            </w:r>
          </w:p>
        </w:tc>
      </w:tr>
      <w:tr w:rsidR="001326EA" w:rsidRPr="009E6C45" w:rsidTr="001326EA">
        <w:trPr>
          <w:trHeight w:val="1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EA" w:rsidRPr="009E6C45" w:rsidRDefault="001326EA" w:rsidP="001326E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EA" w:rsidRPr="009E6C45" w:rsidRDefault="001326EA" w:rsidP="009E6C45">
            <w:r w:rsidRPr="009E6C45">
              <w:t xml:space="preserve">Способы оценки качества предоставления </w:t>
            </w:r>
          </w:p>
          <w:p w:rsidR="001326EA" w:rsidRPr="009E6C45" w:rsidRDefault="001326EA" w:rsidP="009E6C45">
            <w:r w:rsidRPr="009E6C45">
              <w:t>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EA" w:rsidRPr="009E6C45" w:rsidRDefault="001326EA" w:rsidP="009E6C45">
            <w:r>
              <w:t>нет</w:t>
            </w:r>
          </w:p>
        </w:tc>
      </w:tr>
    </w:tbl>
    <w:p w:rsidR="009E6C45" w:rsidRPr="009E6C45" w:rsidRDefault="009E6C45" w:rsidP="009E6C45"/>
    <w:p w:rsidR="009E6C45" w:rsidRPr="009E6C45" w:rsidRDefault="009E6C45" w:rsidP="009E6C45">
      <w:pPr>
        <w:sectPr w:rsidR="009E6C45" w:rsidRPr="009E6C45" w:rsidSect="009E6C45">
          <w:footerReference w:type="first" r:id="rId8"/>
          <w:pgSz w:w="11906" w:h="16838" w:code="9"/>
          <w:pgMar w:top="539" w:right="70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tblpX="-320" w:tblpY="1007"/>
        <w:tblW w:w="15750" w:type="dxa"/>
        <w:tblLayout w:type="fixed"/>
        <w:tblLook w:val="00A0" w:firstRow="1" w:lastRow="0" w:firstColumn="1" w:lastColumn="0" w:noHBand="0" w:noVBand="0"/>
      </w:tblPr>
      <w:tblGrid>
        <w:gridCol w:w="1098"/>
        <w:gridCol w:w="992"/>
        <w:gridCol w:w="1704"/>
        <w:gridCol w:w="3827"/>
        <w:gridCol w:w="850"/>
        <w:gridCol w:w="815"/>
        <w:gridCol w:w="1085"/>
        <w:gridCol w:w="1183"/>
        <w:gridCol w:w="1077"/>
        <w:gridCol w:w="1701"/>
        <w:gridCol w:w="1418"/>
      </w:tblGrid>
      <w:tr w:rsidR="009E6C45" w:rsidRPr="009E6C45" w:rsidTr="001326EA">
        <w:trPr>
          <w:trHeight w:val="346"/>
        </w:trPr>
        <w:tc>
          <w:tcPr>
            <w:tcW w:w="15750" w:type="dxa"/>
            <w:gridSpan w:val="11"/>
            <w:tcBorders>
              <w:bottom w:val="single" w:sz="4" w:space="0" w:color="auto"/>
            </w:tcBorders>
          </w:tcPr>
          <w:p w:rsidR="009E6C45" w:rsidRPr="009E6C45" w:rsidRDefault="009E6C45" w:rsidP="009E6C45">
            <w:r w:rsidRPr="009E6C45">
              <w:lastRenderedPageBreak/>
              <w:t>Раздел 2. Общие сведения о</w:t>
            </w:r>
            <w:r w:rsidR="001326EA">
              <w:t>б</w:t>
            </w:r>
            <w:r w:rsidRPr="009E6C45">
              <w:t xml:space="preserve"> услуге</w:t>
            </w:r>
          </w:p>
        </w:tc>
      </w:tr>
      <w:tr w:rsidR="009E6C45" w:rsidRPr="009E6C45" w:rsidTr="001326EA">
        <w:trPr>
          <w:trHeight w:val="346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Срок предоставления в зависимости от условий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Основания отказа в приеме документов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Основания отказа </w:t>
            </w:r>
          </w:p>
          <w:p w:rsidR="009E6C45" w:rsidRPr="009E6C45" w:rsidRDefault="009E6C45" w:rsidP="009E6C45">
            <w:r w:rsidRPr="009E6C45">
              <w:t>в предоставлении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Основания приостановления предоставления  услуги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Срок приостановления предоставления услуги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Плата за предоставление </w:t>
            </w:r>
          </w:p>
          <w:p w:rsidR="009E6C45" w:rsidRPr="009E6C45" w:rsidRDefault="009E6C45" w:rsidP="009E6C45">
            <w:r w:rsidRPr="009E6C45"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Способ обращения за получением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Способ получения результата услуги</w:t>
            </w:r>
          </w:p>
        </w:tc>
      </w:tr>
      <w:tr w:rsidR="009E6C45" w:rsidRPr="009E6C45" w:rsidTr="001326EA">
        <w:trPr>
          <w:trHeight w:val="235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При подаче заявления не по месту жительства (по месту обращения)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proofErr w:type="gramStart"/>
            <w:r w:rsidRPr="009E6C45">
              <w:t xml:space="preserve">Наличие платы (государственной пошлины 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proofErr w:type="gramStart"/>
            <w:r w:rsidRPr="009E6C45">
              <w:t xml:space="preserve">Реквизиты нормативного правового акта, являющегося основанием для взимания платы (государственной пошлины 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proofErr w:type="gramStart"/>
            <w:r w:rsidRPr="009E6C45">
              <w:t>КБК для взимания платы (государственной пошлины, в том числе для МФЦ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</w:tr>
      <w:tr w:rsidR="009E6C45" w:rsidRPr="009E6C45" w:rsidTr="001326EA">
        <w:trPr>
          <w:trHeight w:val="21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10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11</w:t>
            </w:r>
          </w:p>
        </w:tc>
      </w:tr>
      <w:tr w:rsidR="009E6C45" w:rsidRPr="009E6C45" w:rsidTr="001326EA">
        <w:trPr>
          <w:trHeight w:val="7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A" w:rsidRDefault="001326EA" w:rsidP="00132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33 дней со дня поступления запроса в ОМСУ, в том числе из МФЦ, при этом:</w:t>
            </w:r>
            <w:r>
              <w:rPr>
                <w:color w:val="000000"/>
                <w:sz w:val="20"/>
                <w:szCs w:val="20"/>
              </w:rPr>
              <w:br/>
              <w:t xml:space="preserve">а) принятие решения в срок, не превышающий 30 </w:t>
            </w:r>
            <w:r>
              <w:rPr>
                <w:color w:val="000000"/>
                <w:sz w:val="20"/>
                <w:szCs w:val="20"/>
              </w:rPr>
              <w:lastRenderedPageBreak/>
              <w:t>календарных дней со дня поступления запроса;</w:t>
            </w:r>
            <w:r>
              <w:rPr>
                <w:color w:val="000000"/>
                <w:sz w:val="20"/>
                <w:szCs w:val="20"/>
              </w:rPr>
              <w:br/>
              <w:t>б) выдача разрешения осуществляется в течение 3 дней со дня принятия решения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9E6C45" w:rsidRPr="009E6C45" w:rsidRDefault="009E6C45" w:rsidP="009E6C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1326EA" w:rsidP="009E6C45">
            <w:r>
              <w:lastRenderedPageBreak/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1326EA" w:rsidP="009E6C45">
            <w:r w:rsidRPr="009E6C45">
              <w:t>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EA" w:rsidRDefault="001326EA" w:rsidP="001326E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1) представление заявителем документов, не соответствующих требованиям действующего законодательства, а также: а) копии учредительных документов (оригиналы учредительных документов в случае, если верность копий не удостоверена нотариально);</w:t>
            </w:r>
            <w:r>
              <w:rPr>
                <w:color w:val="000000"/>
                <w:sz w:val="20"/>
                <w:szCs w:val="20"/>
              </w:rPr>
              <w:br/>
              <w:t>б) выписка из единого государственного реестра юридических лиц или ее нотариально удостоверенная копия;</w:t>
            </w:r>
            <w:r>
              <w:rPr>
                <w:color w:val="000000"/>
                <w:sz w:val="20"/>
                <w:szCs w:val="20"/>
              </w:rPr>
              <w:br/>
              <w:t>в) нотариально удостоверенная копия свидетельства о постановке юридического лица на учет в налоговом органе;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 xml:space="preserve">г) нотариально удостоверенная копия документа, подтверждающего право на </w:t>
            </w:r>
            <w:r>
              <w:rPr>
                <w:color w:val="000000"/>
                <w:sz w:val="20"/>
                <w:szCs w:val="20"/>
              </w:rPr>
              <w:lastRenderedPageBreak/>
              <w:t>объект или объекты недвижимости, расположенные на территории, в пределах которой предполагается организовать рынок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</w:rPr>
              <w:t>екст документов должен быть написан разборчиво;</w:t>
            </w:r>
            <w:r>
              <w:rPr>
                <w:color w:val="000000"/>
                <w:sz w:val="20"/>
                <w:szCs w:val="20"/>
              </w:rPr>
              <w:br/>
              <w:t>- фамилии, имена и отчества должны соответствовать документам, удостоверяющим личность;</w:t>
            </w:r>
            <w:r>
              <w:rPr>
                <w:color w:val="000000"/>
                <w:sz w:val="20"/>
                <w:szCs w:val="20"/>
              </w:rPr>
              <w:br/>
              <w:t>- не должно быть подчисток, приписок, зачеркнутых слов и иных исправлений;</w:t>
            </w:r>
            <w:r>
              <w:rPr>
                <w:color w:val="000000"/>
                <w:sz w:val="20"/>
                <w:szCs w:val="20"/>
              </w:rPr>
              <w:br/>
              <w:t>- документы не должны быть исполнены карандашом;</w:t>
            </w:r>
            <w:r>
              <w:rPr>
                <w:color w:val="000000"/>
                <w:sz w:val="20"/>
                <w:szCs w:val="20"/>
              </w:rPr>
              <w:br/>
              <w:t>- в документах не должно быть серьезных повреждений, наличие которых не позволяло бы однозначно истолковать их содержание;</w:t>
            </w:r>
            <w:r>
              <w:rPr>
                <w:color w:val="000000"/>
                <w:sz w:val="20"/>
                <w:szCs w:val="20"/>
              </w:rPr>
              <w:br/>
              <w:t>2) представление заявителем не всех документов:  а) копии учредительных документов (оригиналы учредительных документов в случае, если верность копий не удостоверена нотариально);</w:t>
            </w:r>
            <w:r>
              <w:rPr>
                <w:color w:val="000000"/>
                <w:sz w:val="20"/>
                <w:szCs w:val="20"/>
              </w:rPr>
              <w:br/>
              <w:t>б) выписка из единого государственного реестра юридических лиц или ее нотариально удостоверенная копия;</w:t>
            </w:r>
            <w:r>
              <w:rPr>
                <w:color w:val="000000"/>
                <w:sz w:val="20"/>
                <w:szCs w:val="20"/>
              </w:rPr>
              <w:br/>
              <w:t>в) нотариально удостоверенная копия свидетельства о постановке юридического лица на учет в налоговом органе;</w:t>
            </w:r>
            <w:r>
              <w:rPr>
                <w:color w:val="000000"/>
                <w:sz w:val="20"/>
                <w:szCs w:val="20"/>
              </w:rPr>
              <w:br/>
              <w:t>г)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      </w:r>
            <w:r>
              <w:rPr>
                <w:color w:val="000000"/>
                <w:sz w:val="20"/>
                <w:szCs w:val="20"/>
              </w:rPr>
              <w:br/>
              <w:t>3) выявление недостоверной информации в представленных заявителем документах либо истечение срока их действия;</w:t>
            </w:r>
            <w:r>
              <w:rPr>
                <w:color w:val="000000"/>
                <w:sz w:val="20"/>
                <w:szCs w:val="20"/>
              </w:rPr>
              <w:br/>
              <w:t xml:space="preserve">4)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территории Свердловской области, утвержденным Постановлением Правительства Свердловской области;</w:t>
            </w:r>
            <w:r>
              <w:rPr>
                <w:color w:val="000000"/>
                <w:sz w:val="20"/>
                <w:szCs w:val="20"/>
              </w:rPr>
              <w:br/>
              <w:t>5)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</w:t>
            </w:r>
          </w:p>
          <w:p w:rsidR="009E6C45" w:rsidRPr="009E6C45" w:rsidRDefault="009E6C45" w:rsidP="009E6C45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lastRenderedPageBreak/>
              <w:t>нет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EA" w:rsidRDefault="001326EA" w:rsidP="00132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Администрацию </w:t>
            </w:r>
            <w:proofErr w:type="spellStart"/>
            <w:r>
              <w:rPr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-Туринского муниципального района либо в филиал </w:t>
            </w:r>
            <w:r>
              <w:rPr>
                <w:color w:val="000000"/>
                <w:sz w:val="20"/>
                <w:szCs w:val="20"/>
              </w:rPr>
              <w:t>ГБУ</w:t>
            </w:r>
            <w:r>
              <w:rPr>
                <w:color w:val="000000"/>
                <w:sz w:val="20"/>
                <w:szCs w:val="20"/>
              </w:rPr>
              <w:t xml:space="preserve"> Свердловской области </w:t>
            </w:r>
            <w:r>
              <w:rPr>
                <w:color w:val="000000"/>
                <w:sz w:val="20"/>
                <w:szCs w:val="20"/>
              </w:rPr>
              <w:t>«МФЦ»</w:t>
            </w:r>
            <w:r>
              <w:rPr>
                <w:color w:val="000000"/>
                <w:sz w:val="20"/>
                <w:szCs w:val="20"/>
              </w:rPr>
              <w:t xml:space="preserve"> посредством личного обращения заявителя</w:t>
            </w:r>
          </w:p>
          <w:p w:rsidR="009E6C45" w:rsidRPr="009E6C45" w:rsidRDefault="009E6C45" w:rsidP="009E6C4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EA" w:rsidRDefault="001326EA" w:rsidP="00132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Администрацию </w:t>
            </w:r>
            <w:proofErr w:type="spellStart"/>
            <w:r>
              <w:rPr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-Туринского муниципального района либо в филиал </w:t>
            </w:r>
            <w:r>
              <w:rPr>
                <w:color w:val="000000"/>
                <w:sz w:val="20"/>
                <w:szCs w:val="20"/>
              </w:rPr>
              <w:t xml:space="preserve">ГБУ </w:t>
            </w:r>
            <w:r>
              <w:rPr>
                <w:color w:val="000000"/>
                <w:sz w:val="20"/>
                <w:szCs w:val="20"/>
              </w:rPr>
              <w:t xml:space="preserve">Свердловской области </w:t>
            </w:r>
            <w:r>
              <w:rPr>
                <w:color w:val="000000"/>
                <w:sz w:val="20"/>
                <w:szCs w:val="20"/>
              </w:rPr>
              <w:t>«МФЦ»</w:t>
            </w:r>
            <w:r>
              <w:rPr>
                <w:color w:val="000000"/>
                <w:sz w:val="20"/>
                <w:szCs w:val="20"/>
              </w:rPr>
              <w:t xml:space="preserve"> посредством личного обращения заявителя</w:t>
            </w:r>
          </w:p>
          <w:p w:rsidR="009E6C45" w:rsidRPr="009E6C45" w:rsidRDefault="009E6C45" w:rsidP="009E6C45"/>
        </w:tc>
      </w:tr>
    </w:tbl>
    <w:p w:rsidR="009E6C45" w:rsidRPr="009E6C45" w:rsidRDefault="009E6C45" w:rsidP="009E6C45">
      <w:pPr>
        <w:sectPr w:rsidR="009E6C45" w:rsidRPr="009E6C45" w:rsidSect="009E6C45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560"/>
        <w:gridCol w:w="4481"/>
        <w:gridCol w:w="1320"/>
        <w:gridCol w:w="960"/>
        <w:gridCol w:w="2200"/>
        <w:gridCol w:w="2650"/>
        <w:gridCol w:w="1659"/>
      </w:tblGrid>
      <w:tr w:rsidR="009E6C45" w:rsidRPr="009E6C45" w:rsidTr="00B40BCE">
        <w:trPr>
          <w:trHeight w:val="416"/>
        </w:trPr>
        <w:tc>
          <w:tcPr>
            <w:tcW w:w="15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C45" w:rsidRPr="009E6C45" w:rsidRDefault="009E6C45" w:rsidP="009E6C45">
            <w:r w:rsidRPr="009E6C45">
              <w:lastRenderedPageBreak/>
              <w:t>Раздел 3. Сведения о заявителях услуги</w:t>
            </w:r>
          </w:p>
        </w:tc>
      </w:tr>
      <w:tr w:rsidR="009E6C45" w:rsidRPr="009E6C45" w:rsidTr="00B40BCE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№ </w:t>
            </w:r>
            <w:proofErr w:type="gramStart"/>
            <w:r w:rsidRPr="009E6C45">
              <w:t>п</w:t>
            </w:r>
            <w:proofErr w:type="gramEnd"/>
            <w:r w:rsidRPr="009E6C45"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Категории лиц, имеющих право на получение услуги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E6C45" w:rsidRPr="009E6C45" w:rsidTr="00B40BCE">
        <w:trPr>
          <w:trHeight w:val="2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8</w:t>
            </w:r>
          </w:p>
        </w:tc>
      </w:tr>
      <w:tr w:rsidR="00B40BCE" w:rsidRPr="009E6C45" w:rsidTr="00171BA7">
        <w:trPr>
          <w:trHeight w:val="44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E" w:rsidRPr="009E6C45" w:rsidRDefault="00B40BCE" w:rsidP="009E6C45">
            <w:r w:rsidRPr="009E6C4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E" w:rsidRPr="00B40BCE" w:rsidRDefault="00B40BCE" w:rsidP="00B40BCE">
            <w:r w:rsidRPr="00B40BCE">
              <w:t>юридические лица (их руководители)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E" w:rsidRDefault="00B40BCE" w:rsidP="00B40BCE">
            <w:r>
              <w:t>Государственная регистрация заявителя в качестве юридического лица.                                                       Документ, удостоверяющий личность заявителя.</w:t>
            </w:r>
          </w:p>
          <w:p w:rsidR="00B40BCE" w:rsidRDefault="00B40BCE" w:rsidP="00B40BCE">
            <w:pPr>
              <w:ind w:right="34"/>
            </w:pPr>
            <w:r>
              <w:t>Наличие у заявителя объекта (объектов) недвижимости, расположенных на территории, в пределах которой предполагается организация рынка.</w:t>
            </w:r>
          </w:p>
          <w:p w:rsidR="00B40BCE" w:rsidRPr="009E6C45" w:rsidRDefault="00B40BCE" w:rsidP="00B40BCE">
            <w:r>
              <w:t>Соответствие места расположения объекта (объектов) недвижимости, принадлежащих заявителю, а также типа рынка, который предполагается организовать плану организации рынков на территории Свердловской области, утвержденному Постановлением Правительства Свердловской области"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E" w:rsidRPr="00B40BCE" w:rsidRDefault="00B40BCE" w:rsidP="00B40BCE">
            <w:proofErr w:type="gramStart"/>
            <w:r w:rsidRPr="00B40BCE">
              <w:t>выданные</w:t>
            </w:r>
            <w:proofErr w:type="gramEnd"/>
            <w:r w:rsidRPr="00B40BCE">
              <w:t xml:space="preserve"> в соответствии с законодательством</w:t>
            </w:r>
          </w:p>
          <w:p w:rsidR="00B40BCE" w:rsidRPr="009E6C45" w:rsidRDefault="00B40BCE" w:rsidP="009E6C4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E" w:rsidRPr="009E6C45" w:rsidRDefault="00B40BCE" w:rsidP="009E6C45">
            <w:r w:rsidRPr="009E6C45">
              <w:t>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CE" w:rsidRPr="00B40BCE" w:rsidRDefault="00B40BCE" w:rsidP="00B40BCE">
            <w:pPr>
              <w:rPr>
                <w:color w:val="000000"/>
              </w:rPr>
            </w:pPr>
            <w:r w:rsidRPr="00B40BCE">
              <w:rPr>
                <w:color w:val="000000"/>
              </w:rPr>
              <w:t>представитель заявителя</w:t>
            </w:r>
          </w:p>
          <w:p w:rsidR="00B40BCE" w:rsidRPr="00B40BCE" w:rsidRDefault="00B40BCE" w:rsidP="009E6C45">
            <w:pPr>
              <w:rPr>
                <w:i/>
                <w:i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CE" w:rsidRPr="00B40BCE" w:rsidRDefault="00B40BCE" w:rsidP="00B40BCE">
            <w:pPr>
              <w:rPr>
                <w:color w:val="000000"/>
              </w:rPr>
            </w:pPr>
            <w:r w:rsidRPr="00B40BCE">
              <w:rPr>
                <w:color w:val="000000"/>
              </w:rPr>
              <w:t>доверенность</w:t>
            </w:r>
          </w:p>
          <w:p w:rsidR="00B40BCE" w:rsidRPr="00B40BCE" w:rsidRDefault="00B40BCE" w:rsidP="009E6C45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CE" w:rsidRPr="00B40BCE" w:rsidRDefault="00B40BCE" w:rsidP="00B40BCE">
            <w:r w:rsidRPr="00B40BCE">
              <w:t>выданная в порядке, предусмотренном Гражданским Кодексом РФ (заверенная подписью руководителя и печатью организации либо  нотариально заверенная)</w:t>
            </w:r>
          </w:p>
          <w:p w:rsidR="00B40BCE" w:rsidRPr="009E6C45" w:rsidRDefault="00B40BCE" w:rsidP="009E6C45"/>
        </w:tc>
      </w:tr>
    </w:tbl>
    <w:p w:rsidR="009E6C45" w:rsidRPr="009E6C45" w:rsidRDefault="009E6C45" w:rsidP="009E6C45">
      <w:pPr>
        <w:sectPr w:rsidR="009E6C45" w:rsidRPr="009E6C45" w:rsidSect="009E6C4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E6C45" w:rsidRPr="009E6C45" w:rsidRDefault="009E6C45" w:rsidP="009E6C45">
      <w:r w:rsidRPr="009E6C45">
        <w:lastRenderedPageBreak/>
        <w:t>Раздел 4. Документы, предоставляемые заявителем для получения услуги</w:t>
      </w:r>
    </w:p>
    <w:tbl>
      <w:tblPr>
        <w:tblW w:w="1531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558"/>
        <w:gridCol w:w="1843"/>
        <w:gridCol w:w="1844"/>
        <w:gridCol w:w="1559"/>
        <w:gridCol w:w="4949"/>
        <w:gridCol w:w="1418"/>
        <w:gridCol w:w="1559"/>
      </w:tblGrid>
      <w:tr w:rsidR="009E6C45" w:rsidRPr="009E6C45" w:rsidTr="009E6C45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№ </w:t>
            </w:r>
            <w:proofErr w:type="gramStart"/>
            <w:r w:rsidRPr="009E6C45">
              <w:t>п</w:t>
            </w:r>
            <w:proofErr w:type="gramEnd"/>
            <w:r w:rsidRPr="009E6C45"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Категория  </w:t>
            </w:r>
          </w:p>
          <w:p w:rsidR="009E6C45" w:rsidRPr="009E6C45" w:rsidRDefault="009E6C45" w:rsidP="009E6C45">
            <w:r w:rsidRPr="009E6C45">
              <w:t>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Наименования </w:t>
            </w:r>
          </w:p>
          <w:p w:rsidR="009E6C45" w:rsidRPr="009E6C45" w:rsidRDefault="009E6C45" w:rsidP="009E6C45">
            <w:r w:rsidRPr="009E6C45">
              <w:t xml:space="preserve">документов, </w:t>
            </w:r>
          </w:p>
          <w:p w:rsidR="009E6C45" w:rsidRPr="009E6C45" w:rsidRDefault="009E6C45" w:rsidP="009E6C45">
            <w:r w:rsidRPr="009E6C45">
              <w:t xml:space="preserve">которые </w:t>
            </w:r>
          </w:p>
          <w:p w:rsidR="009E6C45" w:rsidRPr="009E6C45" w:rsidRDefault="009E6C45" w:rsidP="009E6C45">
            <w:r w:rsidRPr="009E6C45">
              <w:t xml:space="preserve">представляет </w:t>
            </w:r>
          </w:p>
          <w:p w:rsidR="009E6C45" w:rsidRPr="009E6C45" w:rsidRDefault="009E6C45" w:rsidP="009E6C45">
            <w:r w:rsidRPr="009E6C45">
              <w:t xml:space="preserve">заявитель </w:t>
            </w:r>
          </w:p>
          <w:p w:rsidR="009E6C45" w:rsidRPr="009E6C45" w:rsidRDefault="009E6C45" w:rsidP="009E6C45">
            <w:r w:rsidRPr="009E6C45">
              <w:t xml:space="preserve">для получения </w:t>
            </w:r>
          </w:p>
          <w:p w:rsidR="009E6C45" w:rsidRPr="009E6C45" w:rsidRDefault="009E6C45" w:rsidP="009E6C45">
            <w:r w:rsidRPr="009E6C45">
              <w:t>услуги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Условие </w:t>
            </w:r>
          </w:p>
          <w:p w:rsidR="009E6C45" w:rsidRPr="009E6C45" w:rsidRDefault="009E6C45" w:rsidP="009E6C45">
            <w:r w:rsidRPr="009E6C45">
              <w:t>предоставления</w:t>
            </w:r>
          </w:p>
          <w:p w:rsidR="009E6C45" w:rsidRPr="009E6C45" w:rsidRDefault="009E6C45" w:rsidP="009E6C45">
            <w:r w:rsidRPr="009E6C45">
              <w:t xml:space="preserve"> документа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Установленные требования </w:t>
            </w:r>
          </w:p>
          <w:p w:rsidR="009E6C45" w:rsidRPr="009E6C45" w:rsidRDefault="009E6C45" w:rsidP="009E6C45">
            <w:r w:rsidRPr="009E6C45">
              <w:t>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Форма </w:t>
            </w:r>
          </w:p>
          <w:p w:rsidR="009E6C45" w:rsidRPr="009E6C45" w:rsidRDefault="009E6C45" w:rsidP="009E6C45">
            <w:r w:rsidRPr="009E6C45">
              <w:t>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Образец документа / заполнения документа</w:t>
            </w:r>
          </w:p>
        </w:tc>
      </w:tr>
      <w:tr w:rsidR="009E6C45" w:rsidRPr="009E6C45" w:rsidTr="009E6C45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8</w:t>
            </w:r>
          </w:p>
        </w:tc>
      </w:tr>
      <w:tr w:rsidR="009E6C45" w:rsidRPr="009E6C45" w:rsidTr="009E6C45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заявление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заявление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30189C">
            <w:r w:rsidRPr="0030189C">
              <w:t>1/0 прием заявления</w:t>
            </w:r>
          </w:p>
          <w:p w:rsidR="009E6C45" w:rsidRPr="009E6C45" w:rsidRDefault="009E6C45" w:rsidP="009E6C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нет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30189C" w:rsidP="0030189C">
            <w:proofErr w:type="gramStart"/>
            <w:r w:rsidRPr="0030189C">
              <w:t>1) текст документов должен быть написан разборчиво;</w:t>
            </w:r>
            <w:r w:rsidRPr="0030189C">
              <w:br/>
              <w:t>2) фамилии, имена и отчества должны соответствовать документам, удостоверяющим личность;</w:t>
            </w:r>
            <w:r w:rsidRPr="0030189C">
              <w:br/>
              <w:t>3) не должно быть подчисток, приписок, зачеркнутых слов и иных исправлений;</w:t>
            </w:r>
            <w:r w:rsidRPr="0030189C">
              <w:br/>
              <w:t>4) документы не должны быть исполнены карандашом;</w:t>
            </w:r>
            <w:r w:rsidRPr="0030189C">
              <w:br/>
              <w:t>5) в документах не должно быть серьезных повреждений, наличие которых не позволяло бы однозначно истолковать их содержание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Default="0030189C" w:rsidP="00301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1, 2, 3</w:t>
            </w:r>
            <w:r>
              <w:rPr>
                <w:sz w:val="22"/>
                <w:szCs w:val="22"/>
              </w:rPr>
              <w:t xml:space="preserve"> к административному регламенту предоставления муниципальной услуги</w:t>
            </w:r>
          </w:p>
          <w:p w:rsidR="009E6C45" w:rsidRPr="009E6C45" w:rsidRDefault="009E6C45" w:rsidP="009E6C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30189C" w:rsidP="009E6C45">
            <w:r>
              <w:t>-</w:t>
            </w:r>
          </w:p>
        </w:tc>
      </w:tr>
      <w:tr w:rsidR="009E6C45" w:rsidRPr="009E6C45" w:rsidTr="009E6C45">
        <w:trPr>
          <w:trHeight w:val="2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документ, подтверждающий полномочия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доверенность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30189C">
            <w:r w:rsidRPr="0030189C">
              <w:t>1/0 подтверждение полномочий представителя</w:t>
            </w:r>
          </w:p>
          <w:p w:rsidR="009E6C45" w:rsidRPr="009E6C45" w:rsidRDefault="009E6C45" w:rsidP="009E6C4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30189C" w:rsidP="0030189C">
            <w:r w:rsidRPr="0030189C">
              <w:t>при обращении за услугой представителя заявителя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30189C">
            <w:r w:rsidRPr="0030189C">
              <w:t>простая письменная</w:t>
            </w:r>
          </w:p>
          <w:p w:rsidR="009E6C45" w:rsidRPr="009E6C45" w:rsidRDefault="009E6C45" w:rsidP="009E6C4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_</w:t>
            </w:r>
          </w:p>
        </w:tc>
      </w:tr>
      <w:tr w:rsidR="0030189C" w:rsidRPr="009E6C45" w:rsidTr="004D3BD5">
        <w:trPr>
          <w:trHeight w:val="2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9C" w:rsidRPr="009E6C45" w:rsidRDefault="0030189C" w:rsidP="009E6C45">
            <w: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189C" w:rsidRPr="0030189C" w:rsidRDefault="0030189C" w:rsidP="0030189C">
            <w:r w:rsidRPr="0030189C">
              <w:t>документ, удостоверяющий личность</w:t>
            </w:r>
          </w:p>
          <w:p w:rsidR="0030189C" w:rsidRPr="009E6C45" w:rsidRDefault="0030189C" w:rsidP="009E6C4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30189C">
            <w:r w:rsidRPr="0030189C">
              <w:t>паспорт</w:t>
            </w:r>
          </w:p>
          <w:p w:rsidR="0030189C" w:rsidRPr="009E6C45" w:rsidRDefault="0030189C" w:rsidP="009E6C45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1324FE">
            <w:r w:rsidRPr="0030189C">
              <w:t>1/0</w:t>
            </w:r>
            <w:r w:rsidRPr="0030189C"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30189C">
            <w:r>
              <w:t>нет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30189C">
            <w:proofErr w:type="gramStart"/>
            <w:r w:rsidRPr="0030189C">
              <w:t>установлены</w:t>
            </w:r>
            <w:proofErr w:type="gramEnd"/>
            <w:r w:rsidRPr="0030189C">
              <w:t xml:space="preserve"> законодательством</w:t>
            </w:r>
          </w:p>
          <w:p w:rsidR="0030189C" w:rsidRPr="0030189C" w:rsidRDefault="0030189C" w:rsidP="0030189C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9E6C45" w:rsidRDefault="0030189C" w:rsidP="009E6C45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9E6C45" w:rsidRDefault="0030189C" w:rsidP="009E6C45">
            <w:r>
              <w:t>-</w:t>
            </w:r>
          </w:p>
        </w:tc>
      </w:tr>
      <w:tr w:rsidR="0030189C" w:rsidRPr="009E6C45" w:rsidTr="004D3BD5">
        <w:trPr>
          <w:trHeight w:val="29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Default="0030189C" w:rsidP="009E6C45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30189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30189C">
            <w:r w:rsidRPr="0030189C">
              <w:t>универсальная электронная карта</w:t>
            </w:r>
          </w:p>
          <w:p w:rsidR="0030189C" w:rsidRPr="0030189C" w:rsidRDefault="0030189C" w:rsidP="0030189C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30189C" w:rsidRDefault="0030189C" w:rsidP="001324FE">
            <w:r w:rsidRPr="0030189C">
              <w:lastRenderedPageBreak/>
              <w:t>1/0</w:t>
            </w:r>
            <w:r w:rsidRPr="0030189C">
              <w:br/>
              <w:t xml:space="preserve">установление личности </w:t>
            </w:r>
            <w:r w:rsidRPr="0030189C">
              <w:lastRenderedPageBreak/>
              <w:t>заявителя, снятие копии,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EE6647" w:rsidRDefault="0030189C" w:rsidP="00DB6477">
            <w:r w:rsidRPr="00EE6647">
              <w:lastRenderedPageBreak/>
              <w:t>нет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Pr="00EE6647" w:rsidRDefault="0030189C" w:rsidP="00DB6477">
            <w:proofErr w:type="gramStart"/>
            <w:r w:rsidRPr="00EE6647">
              <w:t>установлены</w:t>
            </w:r>
            <w:proofErr w:type="gramEnd"/>
            <w:r w:rsidRPr="00EE6647">
              <w:t xml:space="preserve">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Default="0030189C" w:rsidP="009E6C45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89C" w:rsidRDefault="0030189C" w:rsidP="009E6C45">
            <w:r>
              <w:t>-</w:t>
            </w:r>
          </w:p>
        </w:tc>
      </w:tr>
      <w:tr w:rsidR="001324FE" w:rsidRPr="009E6C45" w:rsidTr="00F75C25">
        <w:trPr>
          <w:trHeight w:val="2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FE" w:rsidRDefault="001324FE" w:rsidP="009E6C45">
            <w:r>
              <w:lastRenderedPageBreak/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4FE" w:rsidRPr="0030189C" w:rsidRDefault="001324FE" w:rsidP="0030189C">
            <w:r w:rsidRPr="0030189C">
              <w:t>учредительные документы</w:t>
            </w:r>
          </w:p>
          <w:p w:rsidR="001324FE" w:rsidRPr="0030189C" w:rsidRDefault="001324FE" w:rsidP="0030189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E" w:rsidRPr="0030189C" w:rsidRDefault="001324FE" w:rsidP="0030189C">
            <w:r w:rsidRPr="0030189C">
              <w:t>Устав</w:t>
            </w:r>
          </w:p>
          <w:p w:rsidR="001324FE" w:rsidRPr="0030189C" w:rsidRDefault="001324FE" w:rsidP="0030189C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Pr="0030189C" w:rsidRDefault="001324FE" w:rsidP="001324FE">
            <w:r w:rsidRPr="0030189C">
              <w:t>1/1</w:t>
            </w:r>
            <w:r w:rsidRPr="0030189C">
              <w:br/>
              <w:t xml:space="preserve">сверка копии с оригиналом, возврат заявителю подлинника, формирование в дело либо формирование в дело нотариально заверенной копии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Pr="00B507DA" w:rsidRDefault="001324FE" w:rsidP="00975284">
            <w:r w:rsidRPr="00B507DA">
              <w:t>нет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Default="001324FE" w:rsidP="00975284">
            <w:proofErr w:type="gramStart"/>
            <w:r w:rsidRPr="00B507DA">
              <w:t>установлены</w:t>
            </w:r>
            <w:proofErr w:type="gramEnd"/>
            <w:r w:rsidRPr="00B507DA">
              <w:t xml:space="preserve">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Default="001324FE" w:rsidP="009E6C45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Default="001324FE" w:rsidP="009E6C45">
            <w:r>
              <w:t>-</w:t>
            </w:r>
          </w:p>
        </w:tc>
      </w:tr>
      <w:tr w:rsidR="001324FE" w:rsidRPr="009E6C45" w:rsidTr="00F75C25">
        <w:trPr>
          <w:trHeight w:val="29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E" w:rsidRDefault="001324FE" w:rsidP="009E6C45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4FE" w:rsidRPr="0030189C" w:rsidRDefault="001324FE" w:rsidP="0030189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E" w:rsidRPr="001324FE" w:rsidRDefault="001324FE" w:rsidP="001324FE">
            <w:r w:rsidRPr="001324FE">
              <w:t>свидетельство о постановке юридического лица на учет в налоговом органе</w:t>
            </w:r>
          </w:p>
          <w:p w:rsidR="001324FE" w:rsidRPr="0030189C" w:rsidRDefault="001324FE" w:rsidP="0030189C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Pr="001324FE" w:rsidRDefault="001324FE" w:rsidP="001324FE">
            <w:r w:rsidRPr="001324FE">
              <w:t>0/1 формирование в дело</w:t>
            </w:r>
          </w:p>
          <w:p w:rsidR="001324FE" w:rsidRPr="0030189C" w:rsidRDefault="001324FE" w:rsidP="001324F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Pr="00B507DA" w:rsidRDefault="001324FE" w:rsidP="00975284">
            <w:r>
              <w:t>нет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Pr="001324FE" w:rsidRDefault="001324FE" w:rsidP="001324FE">
            <w:r w:rsidRPr="001324FE">
              <w:t>нотариальное заверение</w:t>
            </w:r>
          </w:p>
          <w:p w:rsidR="001324FE" w:rsidRPr="00B507DA" w:rsidRDefault="001324FE" w:rsidP="0097528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Default="001324FE" w:rsidP="009E6C45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E" w:rsidRDefault="001324FE" w:rsidP="009E6C45">
            <w:r>
              <w:t>-</w:t>
            </w:r>
          </w:p>
        </w:tc>
      </w:tr>
    </w:tbl>
    <w:p w:rsidR="009E6C45" w:rsidRPr="009E6C45" w:rsidRDefault="009E6C45" w:rsidP="009E6C45">
      <w:pPr>
        <w:sectPr w:rsidR="009E6C45" w:rsidRPr="009E6C45" w:rsidSect="009E6C4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6C45" w:rsidRPr="009E6C45" w:rsidRDefault="009E6C45" w:rsidP="009E6C45">
      <w:r w:rsidRPr="009E6C45"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1935"/>
        <w:gridCol w:w="1909"/>
        <w:gridCol w:w="2202"/>
        <w:gridCol w:w="1726"/>
        <w:gridCol w:w="1624"/>
        <w:gridCol w:w="1624"/>
        <w:gridCol w:w="1375"/>
        <w:gridCol w:w="1168"/>
      </w:tblGrid>
      <w:tr w:rsidR="009E6C45" w:rsidRPr="009E6C45" w:rsidTr="001324FE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Реквизиты </w:t>
            </w:r>
            <w:proofErr w:type="gramStart"/>
            <w:r w:rsidRPr="009E6C45">
              <w:t>актуальной</w:t>
            </w:r>
            <w:proofErr w:type="gramEnd"/>
            <w:r w:rsidRPr="009E6C45">
              <w:t xml:space="preserve"> </w:t>
            </w:r>
          </w:p>
          <w:p w:rsidR="009E6C45" w:rsidRPr="009E6C45" w:rsidRDefault="009E6C45" w:rsidP="009E6C45">
            <w:r w:rsidRPr="009E6C45">
              <w:t>технологической карты межведомственного взаимодействия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Наименование запрашиваемого документа (сведения)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Перечень и </w:t>
            </w:r>
          </w:p>
          <w:p w:rsidR="009E6C45" w:rsidRPr="009E6C45" w:rsidRDefault="009E6C45" w:rsidP="009E6C45">
            <w:r w:rsidRPr="009E6C45">
              <w:t>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Наименование органа </w:t>
            </w:r>
          </w:p>
          <w:p w:rsidR="009E6C45" w:rsidRPr="009E6C45" w:rsidRDefault="009E6C45" w:rsidP="009E6C45">
            <w:r w:rsidRPr="009E6C45">
              <w:t>(организации), направляющег</w:t>
            </w:r>
            <w:proofErr w:type="gramStart"/>
            <w:r w:rsidRPr="009E6C45">
              <w:t>о(</w:t>
            </w:r>
            <w:proofErr w:type="gramEnd"/>
            <w:r w:rsidRPr="009E6C45">
              <w:t>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Наименование органа</w:t>
            </w:r>
          </w:p>
          <w:p w:rsidR="009E6C45" w:rsidRPr="009E6C45" w:rsidRDefault="009E6C45" w:rsidP="009E6C45">
            <w:r w:rsidRPr="009E6C45">
              <w:t xml:space="preserve"> (организации), в адрес которог</w:t>
            </w:r>
            <w:proofErr w:type="gramStart"/>
            <w:r w:rsidRPr="009E6C45">
              <w:t>о(</w:t>
            </w:r>
            <w:proofErr w:type="gramEnd"/>
            <w:r w:rsidRPr="009E6C45">
              <w:t>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rPr>
                <w:lang w:val="en-US"/>
              </w:rPr>
              <w:t>SID</w:t>
            </w:r>
            <w:r w:rsidRPr="009E6C45">
              <w:t xml:space="preserve"> </w:t>
            </w:r>
          </w:p>
          <w:p w:rsidR="009E6C45" w:rsidRPr="009E6C45" w:rsidRDefault="009E6C45" w:rsidP="009E6C45">
            <w:r w:rsidRPr="009E6C45">
              <w:t>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Форма (шаблон) межведомственного запроса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 xml:space="preserve">Образец </w:t>
            </w:r>
          </w:p>
          <w:p w:rsidR="009E6C45" w:rsidRPr="009E6C45" w:rsidRDefault="009E6C45" w:rsidP="009E6C45">
            <w:r w:rsidRPr="009E6C45">
              <w:t>заполнения формы межведомственного запроса</w:t>
            </w:r>
          </w:p>
        </w:tc>
      </w:tr>
      <w:tr w:rsidR="009E6C45" w:rsidRPr="009E6C45" w:rsidTr="001324FE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C45" w:rsidRPr="009E6C45" w:rsidRDefault="009E6C45" w:rsidP="009E6C45">
            <w:r w:rsidRPr="009E6C45"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C45" w:rsidRPr="009E6C45" w:rsidRDefault="009E6C45" w:rsidP="009E6C45">
            <w:r w:rsidRPr="009E6C45"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C45" w:rsidRPr="009E6C45" w:rsidRDefault="009E6C45" w:rsidP="009E6C45">
            <w:r w:rsidRPr="009E6C45"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9</w:t>
            </w:r>
          </w:p>
        </w:tc>
      </w:tr>
      <w:tr w:rsidR="009E6C45" w:rsidRPr="009E6C45" w:rsidTr="001324FE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нет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1324FE" w:rsidP="001324FE">
            <w:r w:rsidRPr="001324FE">
              <w:t>выписка из единого государственного реестра юридических лиц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C45" w:rsidRPr="009E6C45" w:rsidRDefault="001324FE" w:rsidP="001324FE">
            <w:r>
              <w:rPr>
                <w:color w:val="000000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1324FE" w:rsidP="001324FE">
            <w:r w:rsidRPr="001324FE">
              <w:t xml:space="preserve">1. Администрация </w:t>
            </w:r>
            <w:proofErr w:type="spellStart"/>
            <w:r w:rsidRPr="001324FE">
              <w:t>Слободо</w:t>
            </w:r>
            <w:proofErr w:type="spellEnd"/>
            <w:r w:rsidRPr="001324FE">
              <w:t>-Туринского муниципального района;</w:t>
            </w:r>
            <w:r w:rsidRPr="001324FE">
              <w:br/>
              <w:t>2. Многофункциональный центр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Pr="001324FE" w:rsidRDefault="001324FE" w:rsidP="001324FE">
            <w:r w:rsidRPr="001324FE">
              <w:t>ФНС России по Свердловской области</w:t>
            </w:r>
          </w:p>
          <w:p w:rsidR="009E6C45" w:rsidRPr="009E6C45" w:rsidRDefault="009E6C45" w:rsidP="009E6C45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Pr="001324FE" w:rsidRDefault="001324FE" w:rsidP="001324FE">
            <w:r w:rsidRPr="001324FE">
              <w:t>SID0003525</w:t>
            </w:r>
          </w:p>
          <w:p w:rsidR="009E6C45" w:rsidRPr="009E6C45" w:rsidRDefault="009E6C45" w:rsidP="009E6C45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Pr="001324FE" w:rsidRDefault="001324FE" w:rsidP="001324FE">
            <w:r w:rsidRPr="001324FE">
              <w:t>Запрос направляется не позднее 5 рабочих дней</w:t>
            </w:r>
          </w:p>
          <w:p w:rsidR="009E6C45" w:rsidRPr="009E6C45" w:rsidRDefault="009E6C45" w:rsidP="009E6C45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C45" w:rsidRPr="009E6C45" w:rsidRDefault="001324FE" w:rsidP="009E6C45"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C45" w:rsidRPr="009E6C45" w:rsidRDefault="001324FE" w:rsidP="009E6C45">
            <w:r>
              <w:t>-</w:t>
            </w:r>
          </w:p>
        </w:tc>
      </w:tr>
      <w:tr w:rsidR="001324FE" w:rsidRPr="009E6C45" w:rsidTr="001324FE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E" w:rsidRPr="009E6C45" w:rsidRDefault="001324FE" w:rsidP="009E6C45">
            <w:r>
              <w:t>нет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E" w:rsidRPr="001324FE" w:rsidRDefault="001324FE" w:rsidP="001324FE">
            <w:r w:rsidRPr="001324FE"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Pr="001324FE" w:rsidRDefault="001324FE" w:rsidP="001324FE">
            <w:pPr>
              <w:rPr>
                <w:color w:val="000000"/>
              </w:rPr>
            </w:pPr>
            <w:r w:rsidRPr="001324FE">
              <w:rPr>
                <w:color w:val="000000"/>
              </w:rPr>
              <w:t>Выписка из Единого государственного реестра прав на недвижимое имущество и сделок с ним</w:t>
            </w:r>
          </w:p>
          <w:p w:rsidR="001324FE" w:rsidRDefault="001324FE" w:rsidP="001324FE">
            <w:pPr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FE" w:rsidRPr="009E6C45" w:rsidRDefault="001324FE" w:rsidP="009A1CBF">
            <w:r w:rsidRPr="001324FE">
              <w:t xml:space="preserve">1. Администрация </w:t>
            </w:r>
            <w:proofErr w:type="spellStart"/>
            <w:r w:rsidRPr="001324FE">
              <w:t>Слободо</w:t>
            </w:r>
            <w:proofErr w:type="spellEnd"/>
            <w:r w:rsidRPr="001324FE">
              <w:t>-Туринского муниципального района;</w:t>
            </w:r>
            <w:r w:rsidRPr="001324FE">
              <w:br/>
              <w:t>2. Многофункциональный центр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Pr="001324FE" w:rsidRDefault="001324FE" w:rsidP="001324FE">
            <w:r w:rsidRPr="001324FE">
              <w:t>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 w:rsidRPr="001324FE">
              <w:t>Росреестр</w:t>
            </w:r>
            <w:proofErr w:type="spellEnd"/>
            <w:r w:rsidRPr="001324FE">
              <w:t>)</w:t>
            </w:r>
          </w:p>
          <w:p w:rsidR="001324FE" w:rsidRPr="001324FE" w:rsidRDefault="001324FE" w:rsidP="001324FE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Default="001324FE" w:rsidP="001324FE">
            <w:pPr>
              <w:rPr>
                <w:color w:val="000000"/>
              </w:rPr>
            </w:pPr>
            <w:r>
              <w:rPr>
                <w:color w:val="000000"/>
              </w:rPr>
              <w:t>SID0004119</w:t>
            </w:r>
          </w:p>
          <w:p w:rsidR="001324FE" w:rsidRPr="001324FE" w:rsidRDefault="001324FE" w:rsidP="001324FE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Pr="001324FE" w:rsidRDefault="001324FE" w:rsidP="009A1CBF">
            <w:r w:rsidRPr="001324FE">
              <w:t>Запрос направляется не позднее 5 рабочих дней</w:t>
            </w:r>
          </w:p>
          <w:p w:rsidR="001324FE" w:rsidRPr="009E6C45" w:rsidRDefault="001324FE" w:rsidP="009A1CB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Pr="009E6C45" w:rsidRDefault="001324FE" w:rsidP="009E6C45"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4FE" w:rsidRPr="009E6C45" w:rsidRDefault="001324FE" w:rsidP="009E6C45">
            <w:r>
              <w:t>-</w:t>
            </w:r>
          </w:p>
        </w:tc>
      </w:tr>
    </w:tbl>
    <w:p w:rsidR="009E6C45" w:rsidRPr="009E6C45" w:rsidRDefault="009E6C45" w:rsidP="009E6C45"/>
    <w:p w:rsidR="009E6C45" w:rsidRPr="009E6C45" w:rsidRDefault="009E6C45" w:rsidP="009E6C45">
      <w:pPr>
        <w:sectPr w:rsidR="009E6C45" w:rsidRPr="009E6C45" w:rsidSect="009E6C4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6C45" w:rsidRPr="009E6C45" w:rsidRDefault="009E6C45" w:rsidP="009E6C45">
      <w:r w:rsidRPr="009E6C45">
        <w:lastRenderedPageBreak/>
        <w:t>Раздел 6. Результат услуги</w:t>
      </w:r>
    </w:p>
    <w:tbl>
      <w:tblPr>
        <w:tblW w:w="1531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559"/>
        <w:gridCol w:w="6237"/>
        <w:gridCol w:w="1418"/>
        <w:gridCol w:w="1222"/>
        <w:gridCol w:w="1210"/>
        <w:gridCol w:w="1320"/>
        <w:gridCol w:w="850"/>
        <w:gridCol w:w="1060"/>
      </w:tblGrid>
      <w:tr w:rsidR="009E6C45" w:rsidRPr="009E6C45" w:rsidTr="00320229">
        <w:trPr>
          <w:trHeight w:val="10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Документ/документы, являющиеся результатом услуги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Требования к документу/документам, являющимся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Характеристика результата (</w:t>
            </w:r>
            <w:proofErr w:type="gramStart"/>
            <w:r w:rsidRPr="009E6C45">
              <w:t>положительный</w:t>
            </w:r>
            <w:proofErr w:type="gramEnd"/>
            <w:r w:rsidRPr="009E6C45">
              <w:t>/отрицательный)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Форма документа / документов являющихся результатом услуги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Образец документа / документов, являющихся результатом услуги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Способ </w:t>
            </w:r>
          </w:p>
          <w:p w:rsidR="009E6C45" w:rsidRPr="009E6C45" w:rsidRDefault="009E6C45" w:rsidP="009E6C45">
            <w:r w:rsidRPr="009E6C45">
              <w:t xml:space="preserve">получения </w:t>
            </w:r>
          </w:p>
          <w:p w:rsidR="009E6C45" w:rsidRPr="009E6C45" w:rsidRDefault="009E6C45" w:rsidP="009E6C45">
            <w:r w:rsidRPr="009E6C45">
              <w:t>результата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Срок хранения невостребованных заявителем результатов</w:t>
            </w:r>
          </w:p>
        </w:tc>
      </w:tr>
      <w:tr w:rsidR="009E6C45" w:rsidRPr="009E6C45" w:rsidTr="001316D5">
        <w:trPr>
          <w:trHeight w:val="34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/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/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/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в органе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в МФЦ</w:t>
            </w:r>
          </w:p>
        </w:tc>
      </w:tr>
      <w:tr w:rsidR="009E6C45" w:rsidRPr="009E6C45" w:rsidTr="001316D5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4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9</w:t>
            </w:r>
          </w:p>
        </w:tc>
      </w:tr>
      <w:tr w:rsidR="009E6C45" w:rsidRPr="009E6C45" w:rsidTr="0032022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229" w:rsidRPr="00320229" w:rsidRDefault="00320229" w:rsidP="00320229">
            <w:r w:rsidRPr="00320229">
              <w:t xml:space="preserve">издание постановления о выдаче разрешения на право организации розничного рынка и выдача соответствующего уведомления и разрешения </w:t>
            </w:r>
          </w:p>
          <w:p w:rsidR="009E6C45" w:rsidRPr="009E6C45" w:rsidRDefault="009E6C45" w:rsidP="009E6C45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320229" w:rsidP="00320229">
            <w:r w:rsidRPr="00320229">
              <w:t>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      </w:r>
            <w:r w:rsidRPr="00320229">
              <w:br/>
              <w:t>Форма  уведомления утверждается органом исполнительной власти субъекта Российской Федерации</w:t>
            </w:r>
            <w:proofErr w:type="gramStart"/>
            <w:r w:rsidRPr="00320229">
              <w:br/>
              <w:t>В</w:t>
            </w:r>
            <w:proofErr w:type="gramEnd"/>
            <w:r w:rsidRPr="00320229">
              <w:t xml:space="preserve"> разрешении указываются:</w:t>
            </w:r>
            <w:r w:rsidRPr="00320229">
              <w:br/>
              <w:t>1) наименование органа местного самоуправления, выдавшего разрешение;</w:t>
            </w:r>
            <w:r w:rsidRPr="00320229">
              <w:br/>
      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  <w:r w:rsidRPr="00320229">
              <w:br/>
              <w:t>3) тип рынка;</w:t>
            </w:r>
            <w:r w:rsidRPr="00320229">
              <w:br/>
              <w:t>4) срок действия разрешения;</w:t>
            </w:r>
            <w:r w:rsidRPr="00320229">
              <w:br/>
              <w:t>5) идентификационный номер налогоплательщика;</w:t>
            </w:r>
            <w:r w:rsidRPr="00320229">
              <w:br/>
              <w:t>6) номер разрешения;</w:t>
            </w:r>
            <w:r w:rsidRPr="00320229">
              <w:br/>
              <w:t>7) дата принятия решения о предоставлении разрешения.</w:t>
            </w:r>
            <w:r w:rsidRPr="00320229">
              <w:br/>
              <w:t>Разрешение выдается на срок, не превышающий пяти лет. В случае</w:t>
            </w:r>
            <w:proofErr w:type="gramStart"/>
            <w:r w:rsidRPr="00320229">
              <w:t>,</w:t>
            </w:r>
            <w:proofErr w:type="gramEnd"/>
            <w:r w:rsidRPr="00320229">
      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</w:t>
            </w:r>
            <w:r w:rsidRPr="00320229">
              <w:lastRenderedPageBreak/>
              <w:t>разрешения определяется с учетом срока действия договора аренды.</w:t>
            </w:r>
            <w:r w:rsidRPr="00320229">
              <w:br/>
              <w:t>Форма  разрешения утверждается органом исполнительной власти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lastRenderedPageBreak/>
              <w:t>положительный</w:t>
            </w:r>
          </w:p>
          <w:p w:rsidR="009E6C45" w:rsidRPr="009E6C45" w:rsidRDefault="009E6C45" w:rsidP="009E6C45"/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320229" w:rsidP="009E6C45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320229" w:rsidP="009E6C45">
            <w:r>
              <w:t>-</w:t>
            </w:r>
          </w:p>
          <w:p w:rsidR="009E6C45" w:rsidRPr="009E6C45" w:rsidRDefault="009E6C45" w:rsidP="009E6C45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9" w:rsidRPr="00320229" w:rsidRDefault="00320229" w:rsidP="00320229">
            <w:r w:rsidRPr="00320229">
              <w:t xml:space="preserve">в Администрацию </w:t>
            </w:r>
            <w:proofErr w:type="spellStart"/>
            <w:r w:rsidRPr="00320229">
              <w:t>Слободо</w:t>
            </w:r>
            <w:proofErr w:type="spellEnd"/>
            <w:r w:rsidRPr="00320229">
              <w:t xml:space="preserve">-Туринского муниципального района либо в филиал </w:t>
            </w:r>
            <w:r>
              <w:t>ГБУ</w:t>
            </w:r>
            <w:r w:rsidRPr="00320229">
              <w:t xml:space="preserve"> Свердловской области </w:t>
            </w:r>
            <w:r>
              <w:t>«</w:t>
            </w:r>
            <w:r w:rsidRPr="00320229">
              <w:t>МФЦ</w:t>
            </w:r>
            <w:r>
              <w:t xml:space="preserve">» </w:t>
            </w:r>
            <w:r w:rsidRPr="00320229">
              <w:t>посредством личного обращения заявителя</w:t>
            </w:r>
          </w:p>
          <w:p w:rsidR="009E6C45" w:rsidRPr="009E6C45" w:rsidRDefault="009E6C45" w:rsidP="009E6C45"/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320229" w:rsidP="009E6C45">
            <w:r>
              <w:t>нет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320229" w:rsidP="00320229">
            <w:r>
              <w:t>нет</w:t>
            </w:r>
          </w:p>
        </w:tc>
      </w:tr>
      <w:tr w:rsidR="001316D5" w:rsidRPr="009E6C45" w:rsidTr="0032022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5" w:rsidRPr="009E6C45" w:rsidRDefault="001316D5" w:rsidP="009A1CBF">
            <w:r w:rsidRPr="009E6C45"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320229" w:rsidRDefault="001316D5" w:rsidP="009A1CBF">
            <w:r w:rsidRPr="00320229">
              <w:t>уведомление об отказе в  выдаче разрешения на право организации розничного рынка</w:t>
            </w:r>
          </w:p>
          <w:p w:rsidR="001316D5" w:rsidRPr="009E6C45" w:rsidRDefault="001316D5" w:rsidP="009A1CBF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1316D5" w:rsidRDefault="001316D5" w:rsidP="009A1CBF">
            <w:r w:rsidRPr="001316D5">
              <w:t>Форма уведомления утверждается органом исполнительной власти субъекта Российской Федерации, в которой приводится обоснование причин такого отказа</w:t>
            </w:r>
          </w:p>
          <w:p w:rsidR="001316D5" w:rsidRPr="009E6C45" w:rsidRDefault="001316D5" w:rsidP="009A1CBF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9E6C45" w:rsidRDefault="001316D5" w:rsidP="009A1CBF">
            <w:r w:rsidRPr="009E6C45">
              <w:t>отрицательный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9E6C45" w:rsidRDefault="001316D5" w:rsidP="009A1CBF">
            <w:r>
              <w:t>-</w:t>
            </w:r>
          </w:p>
          <w:p w:rsidR="001316D5" w:rsidRPr="009E6C45" w:rsidRDefault="001316D5" w:rsidP="009A1CBF"/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9E6C45" w:rsidRDefault="001316D5" w:rsidP="009A1CBF">
            <w:r>
              <w:t>-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5" w:rsidRPr="00320229" w:rsidRDefault="001316D5" w:rsidP="00320229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/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320229"/>
        </w:tc>
      </w:tr>
      <w:tr w:rsidR="001316D5" w:rsidRPr="009E6C45" w:rsidTr="0032022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5" w:rsidRPr="009E6C45" w:rsidRDefault="001316D5" w:rsidP="009E6C45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1316D5" w:rsidRDefault="001316D5" w:rsidP="001316D5">
            <w:r w:rsidRPr="001316D5">
              <w:t>принятие решения о переоформлении разрешения на право организации розничного рынка и выдача такого разрешения</w:t>
            </w:r>
          </w:p>
          <w:p w:rsidR="001316D5" w:rsidRPr="00320229" w:rsidRDefault="001316D5" w:rsidP="00320229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320229" w:rsidRDefault="001316D5" w:rsidP="001316D5">
            <w:r w:rsidRPr="001316D5">
              <w:t>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      </w:r>
            <w:r w:rsidRPr="001316D5">
              <w:br/>
              <w:t>Форма  уведомления утверждается органом исполнительной власти субъекта Российской Федерации</w:t>
            </w:r>
            <w:proofErr w:type="gramStart"/>
            <w:r w:rsidRPr="001316D5">
              <w:br/>
              <w:t>В</w:t>
            </w:r>
            <w:proofErr w:type="gramEnd"/>
            <w:r w:rsidRPr="001316D5">
              <w:t xml:space="preserve"> разрешении указываются:</w:t>
            </w:r>
            <w:r w:rsidRPr="001316D5">
              <w:br/>
              <w:t>1) наименование органа местного самоуправления, выдавшего разрешение;</w:t>
            </w:r>
            <w:r w:rsidRPr="001316D5">
              <w:br/>
      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  <w:r w:rsidRPr="001316D5">
              <w:br/>
              <w:t>3) тип рынка;</w:t>
            </w:r>
            <w:r w:rsidRPr="001316D5">
              <w:br/>
              <w:t>4) срок действия разрешения;</w:t>
            </w:r>
            <w:r w:rsidRPr="001316D5">
              <w:br/>
              <w:t>5) идентификационный номер налогоплательщика;</w:t>
            </w:r>
            <w:r w:rsidRPr="001316D5">
              <w:br/>
              <w:t>6) номер разрешения;</w:t>
            </w:r>
            <w:r w:rsidRPr="001316D5">
              <w:br/>
              <w:t>7) дата принятия решения о предоставлении разрешения.</w:t>
            </w:r>
            <w:r w:rsidRPr="001316D5">
              <w:br/>
              <w:t>Разрешение выдается на срок, не превышающий пяти лет. В случае</w:t>
            </w:r>
            <w:proofErr w:type="gramStart"/>
            <w:r w:rsidRPr="001316D5">
              <w:t>,</w:t>
            </w:r>
            <w:proofErr w:type="gramEnd"/>
            <w:r w:rsidRPr="001316D5">
              <w:t xml:space="preserve"> если юридическому лицу объект или объекты недвижимости, где предполагается организовать рынок, </w:t>
            </w:r>
            <w:r w:rsidRPr="001316D5">
              <w:lastRenderedPageBreak/>
              <w:t>принадлежат на праве аренды, срок действия такого разрешения определяется с учетом срока действия договора аренды.</w:t>
            </w:r>
            <w:r w:rsidRPr="001316D5">
              <w:br/>
              <w:t>Форма  разрешения утверждается органом исполнительной власти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1316D5" w:rsidRDefault="001316D5" w:rsidP="001316D5">
            <w:r w:rsidRPr="001316D5">
              <w:lastRenderedPageBreak/>
              <w:t>положительный</w:t>
            </w:r>
          </w:p>
          <w:p w:rsidR="001316D5" w:rsidRPr="009E6C45" w:rsidRDefault="001316D5" w:rsidP="009E6C45"/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/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5" w:rsidRPr="00320229" w:rsidRDefault="001316D5" w:rsidP="00320229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/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320229"/>
        </w:tc>
      </w:tr>
      <w:tr w:rsidR="001316D5" w:rsidRPr="009E6C45" w:rsidTr="0032022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5" w:rsidRPr="009E6C45" w:rsidRDefault="001316D5" w:rsidP="009E6C45"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1316D5" w:rsidRDefault="001316D5" w:rsidP="001316D5">
            <w:r w:rsidRPr="001316D5">
              <w:t>принятие решения об отказе в переоформлении разрешения на право организации розничного рынка</w:t>
            </w:r>
          </w:p>
          <w:p w:rsidR="001316D5" w:rsidRPr="00320229" w:rsidRDefault="001316D5" w:rsidP="00320229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1316D5" w:rsidRDefault="001316D5" w:rsidP="001316D5">
            <w:r w:rsidRPr="001316D5">
              <w:t>Форма уведомления утверждается органом исполнительной власти субъекта Российской Федерации, в которой приводится обоснование причин такого отказа</w:t>
            </w:r>
          </w:p>
          <w:p w:rsidR="001316D5" w:rsidRPr="00320229" w:rsidRDefault="001316D5" w:rsidP="0032022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9E6C45" w:rsidRDefault="001316D5" w:rsidP="009A1CBF">
            <w:r w:rsidRPr="009E6C45">
              <w:t>отрицательный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>
            <w:r>
              <w:t>-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5" w:rsidRPr="00320229" w:rsidRDefault="001316D5" w:rsidP="00320229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/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320229"/>
        </w:tc>
      </w:tr>
      <w:tr w:rsidR="001316D5" w:rsidRPr="009E6C45" w:rsidTr="00320229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5" w:rsidRPr="009E6C45" w:rsidRDefault="001316D5" w:rsidP="009E6C45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320229" w:rsidRDefault="001316D5" w:rsidP="001316D5">
            <w:r w:rsidRPr="001316D5">
              <w:t>принятие решения о продлении разрешения на право организации розничного рынка и выдача такого разрешения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320229" w:rsidRDefault="001316D5" w:rsidP="001316D5">
            <w:r w:rsidRPr="001316D5">
              <w:t>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      </w:r>
            <w:r w:rsidRPr="001316D5">
              <w:br/>
              <w:t>Форма  уведомления утверждается органом исполнительной власти субъекта Российской Федерации</w:t>
            </w:r>
            <w:proofErr w:type="gramStart"/>
            <w:r w:rsidRPr="001316D5">
              <w:br/>
              <w:t>В</w:t>
            </w:r>
            <w:proofErr w:type="gramEnd"/>
            <w:r w:rsidRPr="001316D5">
              <w:t xml:space="preserve"> разрешении указываются:</w:t>
            </w:r>
            <w:r w:rsidRPr="001316D5">
              <w:br/>
              <w:t>1) наименование органа местного самоуправления, выдавшего разрешение;</w:t>
            </w:r>
            <w:r w:rsidRPr="001316D5">
              <w:br/>
      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  <w:r w:rsidRPr="001316D5">
              <w:br/>
              <w:t>3) тип рынка;</w:t>
            </w:r>
            <w:r w:rsidRPr="001316D5">
              <w:br/>
              <w:t>4) срок действия разрешения;</w:t>
            </w:r>
            <w:r w:rsidRPr="001316D5">
              <w:br/>
              <w:t>5) идентификационный номер налогоплательщика;</w:t>
            </w:r>
            <w:r w:rsidRPr="001316D5">
              <w:br/>
              <w:t>6) номер разрешения;</w:t>
            </w:r>
            <w:r w:rsidRPr="001316D5">
              <w:br/>
              <w:t>7) дата принятия решения о предоставлении разрешения.</w:t>
            </w:r>
            <w:r w:rsidRPr="001316D5">
              <w:br/>
            </w:r>
            <w:r w:rsidRPr="001316D5">
              <w:lastRenderedPageBreak/>
              <w:t>Разрешение выдается на срок, не превышающий пяти лет. В случае</w:t>
            </w:r>
            <w:proofErr w:type="gramStart"/>
            <w:r w:rsidRPr="001316D5">
              <w:t>,</w:t>
            </w:r>
            <w:proofErr w:type="gramEnd"/>
            <w:r w:rsidRPr="001316D5">
      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      </w:r>
            <w:r w:rsidRPr="001316D5">
              <w:br/>
              <w:t>Форма  разрешения утверждается органом исполнительной власти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1316D5" w:rsidRDefault="001316D5" w:rsidP="001316D5">
            <w:r w:rsidRPr="001316D5">
              <w:lastRenderedPageBreak/>
              <w:t>положительный</w:t>
            </w:r>
          </w:p>
          <w:p w:rsidR="001316D5" w:rsidRPr="009E6C45" w:rsidRDefault="001316D5" w:rsidP="009E6C45"/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>
            <w:r>
              <w:t>-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D5" w:rsidRPr="00320229" w:rsidRDefault="001316D5" w:rsidP="00320229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9E6C45"/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Default="001316D5" w:rsidP="00320229"/>
        </w:tc>
      </w:tr>
      <w:tr w:rsidR="009E6C45" w:rsidRPr="009E6C45" w:rsidTr="00320229">
        <w:trPr>
          <w:trHeight w:val="20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1316D5" w:rsidP="009E6C45"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1316D5" w:rsidP="001316D5">
            <w:r w:rsidRPr="001316D5">
              <w:t>принятие решения об отказе в продлении разрешения на право организации розничного рынка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D5" w:rsidRPr="001316D5" w:rsidRDefault="001316D5" w:rsidP="001316D5">
            <w:r w:rsidRPr="001316D5">
              <w:t>Форма уведомления утверждается органом исполнительной власти субъекта Российской Федерации, в которой приводится обоснование причин такого отказа</w:t>
            </w:r>
          </w:p>
          <w:p w:rsidR="009E6C45" w:rsidRPr="009E6C45" w:rsidRDefault="009E6C45" w:rsidP="009E6C4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proofErr w:type="gramStart"/>
            <w:r w:rsidRPr="009E6C45">
              <w:t>о</w:t>
            </w:r>
            <w:proofErr w:type="gramEnd"/>
            <w:r w:rsidRPr="009E6C45">
              <w:t>трицательный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1316D5" w:rsidP="009E6C45">
            <w:r>
              <w:t>-</w:t>
            </w:r>
          </w:p>
          <w:p w:rsidR="009E6C45" w:rsidRPr="009E6C45" w:rsidRDefault="009E6C45" w:rsidP="009E6C45"/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1316D5" w:rsidP="009E6C45">
            <w:r>
              <w:t>-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/>
        </w:tc>
      </w:tr>
    </w:tbl>
    <w:p w:rsidR="009E6C45" w:rsidRPr="009E6C45" w:rsidRDefault="009E6C45" w:rsidP="009E6C45">
      <w:r w:rsidRPr="009E6C45">
        <w:br w:type="page"/>
      </w:r>
      <w:r w:rsidRPr="009E6C45">
        <w:lastRenderedPageBreak/>
        <w:t>Раздел 7. Технологические процессы предоставления услуги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515"/>
        <w:gridCol w:w="7087"/>
        <w:gridCol w:w="1985"/>
        <w:gridCol w:w="1276"/>
        <w:gridCol w:w="1559"/>
        <w:gridCol w:w="1418"/>
      </w:tblGrid>
      <w:tr w:rsidR="009E6C45" w:rsidRPr="009E6C45" w:rsidTr="00495388">
        <w:trPr>
          <w:trHeight w:val="11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№ </w:t>
            </w:r>
            <w:proofErr w:type="gramStart"/>
            <w:r w:rsidRPr="009E6C45">
              <w:t>п</w:t>
            </w:r>
            <w:proofErr w:type="gramEnd"/>
            <w:r w:rsidRPr="009E6C45">
              <w:t>/п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Наименование процедуры процесса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 xml:space="preserve">Особенности исполнения процедуры </w:t>
            </w:r>
          </w:p>
          <w:p w:rsidR="009E6C45" w:rsidRPr="009E6C45" w:rsidRDefault="009E6C45" w:rsidP="009E6C45">
            <w:r w:rsidRPr="009E6C45">
              <w:t>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Сроки исполнения процедуры 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Исполнитель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Ресурсы, необходимые для выполнения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Формы документов, необходимые для выполнения процедуры процесса</w:t>
            </w:r>
          </w:p>
        </w:tc>
      </w:tr>
      <w:tr w:rsidR="009E6C45" w:rsidRPr="009E6C45" w:rsidTr="00495388">
        <w:trPr>
          <w:trHeight w:val="27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45" w:rsidRPr="009E6C45" w:rsidRDefault="009E6C45" w:rsidP="009E6C45">
            <w:r w:rsidRPr="009E6C45">
              <w:t>7</w:t>
            </w:r>
          </w:p>
        </w:tc>
      </w:tr>
      <w:tr w:rsidR="009E6C45" w:rsidRPr="009E6C45" w:rsidTr="00495388">
        <w:trPr>
          <w:trHeight w:val="3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>Прием и регистрация заявления и прилагаемых к нему документов</w:t>
            </w:r>
          </w:p>
          <w:p w:rsidR="009E6C45" w:rsidRPr="009E6C45" w:rsidRDefault="009E6C45" w:rsidP="009E6C4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495388" w:rsidP="00495388">
            <w:r w:rsidRPr="00495388">
              <w:t>Сотрудник администрации:</w:t>
            </w:r>
            <w:r w:rsidRPr="00495388">
              <w:br/>
              <w:t xml:space="preserve">1.Установление личности заявителя или законного представителя; </w:t>
            </w:r>
            <w:r w:rsidRPr="00495388">
              <w:br/>
              <w:t>2.Прием заявления и прилагаемых к нему документов;</w:t>
            </w:r>
            <w:r w:rsidRPr="00495388">
              <w:br/>
              <w:t xml:space="preserve">3.сопоставление копий представленных документов, их заверка; </w:t>
            </w:r>
            <w:r w:rsidRPr="00495388">
              <w:br/>
            </w:r>
            <w:proofErr w:type="gramStart"/>
            <w:r w:rsidRPr="00495388">
              <w:t>4.снятие копии с представленных оригиналов в случае их отсутствия</w:t>
            </w:r>
            <w:r w:rsidRPr="00495388">
              <w:br/>
              <w:t>5. регистрация заявления</w:t>
            </w:r>
            <w:r w:rsidRPr="00495388">
              <w:br/>
              <w:t>6.при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 w:rsidRPr="00495388">
              <w:br/>
            </w:r>
            <w:r w:rsidRPr="00495388">
              <w:br/>
              <w:t>Сотрудник МФЦ:</w:t>
            </w:r>
            <w:r w:rsidRPr="00495388">
              <w:br/>
              <w:t>1.Установление личности заявителя или законного представителя;</w:t>
            </w:r>
            <w:proofErr w:type="gramEnd"/>
            <w:r w:rsidRPr="00495388">
              <w:t xml:space="preserve"> </w:t>
            </w:r>
            <w:r w:rsidRPr="00495388">
              <w:br/>
              <w:t>2.Прием заявления и прилагаемых к нему документов;</w:t>
            </w:r>
            <w:r w:rsidRPr="00495388">
              <w:br/>
              <w:t xml:space="preserve">3.сопоставление копий представленных документов, их заверка; </w:t>
            </w:r>
            <w:r w:rsidRPr="00495388">
              <w:br/>
            </w:r>
            <w:proofErr w:type="gramStart"/>
            <w:r w:rsidRPr="00495388">
              <w:t>4.снятие копии с представленных оригиналов в случае их отсутствия</w:t>
            </w:r>
            <w:r w:rsidRPr="00495388">
              <w:br/>
              <w:t>5. регистрация заявления</w:t>
            </w:r>
            <w:r w:rsidRPr="00495388">
              <w:br/>
              <w:t xml:space="preserve">6. 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</w:t>
            </w:r>
            <w:r w:rsidRPr="00495388">
              <w:lastRenderedPageBreak/>
              <w:t>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</w:t>
            </w:r>
            <w:proofErr w:type="gramEnd"/>
            <w:r w:rsidRPr="00495388">
              <w:t xml:space="preserve"> (</w:t>
            </w:r>
            <w:proofErr w:type="gramStart"/>
            <w:r w:rsidRPr="00495388">
              <w:t>АИС МФЦ)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495388" w:rsidP="00495388">
            <w:r w:rsidRPr="00495388">
              <w:lastRenderedPageBreak/>
              <w:t>15 минут для специалиста администрации или МФЦ,</w:t>
            </w:r>
            <w:r w:rsidRPr="00495388">
              <w:br/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Pr="00495388">
              <w:t>и</w:t>
            </w:r>
            <w:proofErr w:type="gramEnd"/>
            <w:r w:rsidRPr="00495388">
              <w:t xml:space="preserve"> 5 рабочих дней, следующих за днем подачи </w:t>
            </w:r>
            <w:r w:rsidRPr="00495388">
              <w:lastRenderedPageBreak/>
              <w:t>документов заявителем в МФЦ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lastRenderedPageBreak/>
              <w:t>Специалист администрации или МФЦ</w:t>
            </w:r>
          </w:p>
          <w:p w:rsidR="009E6C45" w:rsidRPr="009E6C45" w:rsidRDefault="009E6C45" w:rsidP="009E6C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>бланк заявления</w:t>
            </w:r>
          </w:p>
          <w:p w:rsidR="009E6C45" w:rsidRPr="009E6C45" w:rsidRDefault="009E6C45" w:rsidP="009E6C4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 xml:space="preserve">форма заявления, </w:t>
            </w:r>
            <w:r w:rsidRPr="00495388">
              <w:br/>
              <w:t xml:space="preserve">образец заполнения </w:t>
            </w:r>
          </w:p>
          <w:p w:rsidR="009E6C45" w:rsidRPr="009E6C45" w:rsidRDefault="009E6C45" w:rsidP="009E6C45"/>
        </w:tc>
      </w:tr>
      <w:tr w:rsidR="009E6C45" w:rsidRPr="009E6C45" w:rsidTr="00495388">
        <w:trPr>
          <w:trHeight w:val="18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lastRenderedPageBreak/>
              <w:t>2</w:t>
            </w:r>
          </w:p>
          <w:p w:rsidR="009E6C45" w:rsidRPr="009E6C45" w:rsidRDefault="009E6C45" w:rsidP="009E6C45"/>
          <w:p w:rsidR="009E6C45" w:rsidRPr="009E6C45" w:rsidRDefault="009E6C45" w:rsidP="009E6C45"/>
          <w:p w:rsidR="009E6C45" w:rsidRPr="009E6C45" w:rsidRDefault="009E6C45" w:rsidP="009E6C45"/>
          <w:p w:rsidR="009E6C45" w:rsidRPr="009E6C45" w:rsidRDefault="009E6C45" w:rsidP="009E6C45"/>
          <w:p w:rsidR="009E6C45" w:rsidRPr="009E6C45" w:rsidRDefault="009E6C45" w:rsidP="009E6C45"/>
          <w:p w:rsidR="009E6C45" w:rsidRPr="009E6C45" w:rsidRDefault="009E6C45" w:rsidP="009E6C45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>Рассмотрение заявления и прилагаемых к нему документов</w:t>
            </w:r>
          </w:p>
          <w:p w:rsidR="009E6C45" w:rsidRPr="009E6C45" w:rsidRDefault="009E6C45" w:rsidP="009E6C4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>1. проверка заявления и прилагаемых к нему документов на соответствие требованиям действующего законодательства;</w:t>
            </w:r>
            <w:r w:rsidRPr="00495388">
              <w:br/>
              <w:t>2. формирование и направление межведомственных запросов в порядке межведомственного информационного взаимодействия;</w:t>
            </w:r>
            <w:r w:rsidRPr="00495388">
              <w:br/>
              <w:t>3. Оценка наличия или отсутствия права заявителя на предоставление ему муниципальной услуги;</w:t>
            </w:r>
            <w:r w:rsidRPr="00495388">
              <w:br/>
              <w:t>4.Подготовка проекта нормативного акта администрации;</w:t>
            </w:r>
            <w:r w:rsidRPr="00495388">
              <w:br/>
              <w:t>5. подготовка уведомления заявителю о принятом решении</w:t>
            </w:r>
          </w:p>
          <w:p w:rsidR="009E6C45" w:rsidRPr="009E6C45" w:rsidRDefault="009E6C45" w:rsidP="009E6C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 xml:space="preserve">20 дней </w:t>
            </w:r>
          </w:p>
          <w:p w:rsidR="009E6C45" w:rsidRPr="009E6C45" w:rsidRDefault="009E6C45" w:rsidP="009E6C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>Специалист администрации</w:t>
            </w:r>
          </w:p>
          <w:p w:rsidR="009E6C45" w:rsidRPr="009E6C45" w:rsidRDefault="009E6C45" w:rsidP="009E6C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 xml:space="preserve">доступ к автоматизированным системам, </w:t>
            </w:r>
            <w:r w:rsidRPr="00495388">
              <w:br/>
              <w:t>ключ электронной подписи</w:t>
            </w:r>
          </w:p>
          <w:p w:rsidR="009E6C45" w:rsidRPr="009E6C45" w:rsidRDefault="009E6C45" w:rsidP="009E6C4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495388" w:rsidP="00495388">
            <w:pPr>
              <w:ind w:left="34" w:hanging="34"/>
            </w:pPr>
            <w:r>
              <w:t>нет</w:t>
            </w:r>
          </w:p>
        </w:tc>
      </w:tr>
      <w:tr w:rsidR="00495388" w:rsidRPr="009E6C45" w:rsidTr="00495388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9E6C45" w:rsidRDefault="00495388" w:rsidP="009E6C45">
            <w:r w:rsidRPr="009E6C45"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9E6C45" w:rsidRDefault="00495388" w:rsidP="00495388">
            <w:r w:rsidRPr="00495388">
              <w:t>Принятие решения о выдаче разрешения на право организации розничного рынка или об отказе в выдаче такого разрешения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>1. Издание нормативного акта администрации о выдаче (отказе в выдаче) разрешения на право организации розничного рынка</w:t>
            </w:r>
            <w:r w:rsidRPr="00495388">
              <w:br/>
              <w:t>2.Опубликование постановления на официальном сайте администрации</w:t>
            </w:r>
          </w:p>
          <w:p w:rsidR="00495388" w:rsidRPr="009E6C45" w:rsidRDefault="00495388" w:rsidP="009E6C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t>10 дней</w:t>
            </w:r>
          </w:p>
          <w:p w:rsidR="00495388" w:rsidRPr="009E6C45" w:rsidRDefault="00495388" w:rsidP="009E6C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9A1CBF">
            <w:r w:rsidRPr="00495388">
              <w:t>Специалист администрации</w:t>
            </w:r>
          </w:p>
          <w:p w:rsidR="00495388" w:rsidRPr="009E6C45" w:rsidRDefault="00495388" w:rsidP="009A1C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9E6C45" w:rsidRDefault="00495388" w:rsidP="009E6C45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9E6C45" w:rsidRDefault="00495388" w:rsidP="00495388">
            <w:r>
              <w:t>нет</w:t>
            </w:r>
          </w:p>
        </w:tc>
      </w:tr>
      <w:tr w:rsidR="00495388" w:rsidRPr="009E6C45" w:rsidTr="00495388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9E6C45" w:rsidRDefault="00495388" w:rsidP="009E6C45">
            <w:r w:rsidRPr="009E6C45"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9E6C45" w:rsidRDefault="00495388" w:rsidP="00495388">
            <w:r w:rsidRPr="00495388">
              <w:t xml:space="preserve">Принятие решения о переоформлении разрешения на право организации розничного рынка или об отказе в выдаче такого </w:t>
            </w:r>
            <w:r w:rsidRPr="00495388">
              <w:lastRenderedPageBreak/>
              <w:t>разрешения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495388">
            <w:r w:rsidRPr="00495388">
              <w:lastRenderedPageBreak/>
              <w:t>1. Издание нормативного акта администрации о переоформлении (отказе в переоформлении) разрешения на право организации розничного рынка</w:t>
            </w:r>
            <w:r w:rsidRPr="00495388">
              <w:br/>
              <w:t>2.Опубликование постановления на официальном сайте администрации</w:t>
            </w:r>
          </w:p>
          <w:p w:rsidR="00495388" w:rsidRPr="009E6C45" w:rsidRDefault="00495388" w:rsidP="009E6C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9A1CBF">
            <w:r w:rsidRPr="00495388">
              <w:t>10 дней</w:t>
            </w:r>
          </w:p>
          <w:p w:rsidR="00495388" w:rsidRPr="009E6C45" w:rsidRDefault="00495388" w:rsidP="009A1C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495388" w:rsidRDefault="00495388" w:rsidP="009A1CBF">
            <w:r w:rsidRPr="00495388">
              <w:t>Специалист администрации</w:t>
            </w:r>
          </w:p>
          <w:p w:rsidR="00495388" w:rsidRPr="009E6C45" w:rsidRDefault="00495388" w:rsidP="009A1C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9E6C45" w:rsidRDefault="00495388" w:rsidP="009A1CBF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88" w:rsidRPr="009E6C45" w:rsidRDefault="00495388" w:rsidP="009A1CBF">
            <w:r>
              <w:t>нет</w:t>
            </w:r>
          </w:p>
        </w:tc>
      </w:tr>
      <w:tr w:rsidR="009A5EE2" w:rsidRPr="009E6C45" w:rsidTr="00495388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E6C45" w:rsidRDefault="009A5EE2" w:rsidP="009E6C45">
            <w:r>
              <w:lastRenderedPageBreak/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495388" w:rsidRDefault="009A5EE2" w:rsidP="009A5EE2">
            <w:r w:rsidRPr="009A5EE2">
              <w:t>Принятие решения о продлении срока действия разрешения на право организации розничного рынка или об отказе в продлении такого разрешения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1. Издание нормативного акта администрации о продлении срока действия (отказе в продлении срока действия) разрешения на право организации розничного рынка</w:t>
            </w:r>
            <w:r w:rsidRPr="009A5EE2">
              <w:br/>
              <w:t>2.Опубликование постановления на официальном сайте администрации</w:t>
            </w:r>
          </w:p>
          <w:p w:rsidR="009A5EE2" w:rsidRPr="00495388" w:rsidRDefault="009A5EE2" w:rsidP="0049538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495388" w:rsidRDefault="009A5EE2" w:rsidP="009A1CBF">
            <w:r w:rsidRPr="00495388">
              <w:t>10 дней</w:t>
            </w:r>
          </w:p>
          <w:p w:rsidR="009A5EE2" w:rsidRPr="009E6C45" w:rsidRDefault="009A5EE2" w:rsidP="009A1C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495388" w:rsidRDefault="009A5EE2" w:rsidP="009A1CBF">
            <w:r w:rsidRPr="00495388">
              <w:t>Специалист администрации</w:t>
            </w:r>
          </w:p>
          <w:p w:rsidR="009A5EE2" w:rsidRPr="009E6C45" w:rsidRDefault="009A5EE2" w:rsidP="009A1C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E6C45" w:rsidRDefault="009A5EE2" w:rsidP="009A1CBF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E6C45" w:rsidRDefault="009A5EE2" w:rsidP="009A1CBF">
            <w:r>
              <w:t>нет</w:t>
            </w:r>
          </w:p>
        </w:tc>
      </w:tr>
      <w:tr w:rsidR="009A5EE2" w:rsidRPr="009E6C45" w:rsidTr="000303B0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EE2" w:rsidRDefault="009A5EE2" w:rsidP="009E6C45">
            <w:r>
              <w:t>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>
              <w:t>Уведомление заявителя о принятом решении, выдача разрешения на право организации розничного рынк</w:t>
            </w:r>
            <w:bookmarkStart w:id="0" w:name="_GoBack"/>
            <w:bookmarkEnd w:id="0"/>
            <w:r>
              <w:t>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направление уведомления заявителю о принятом решении</w:t>
            </w:r>
          </w:p>
          <w:p w:rsidR="009A5EE2" w:rsidRPr="009A5EE2" w:rsidRDefault="009A5EE2" w:rsidP="009A5EE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не позднее 1 дня, следующего за днем принятия решения</w:t>
            </w:r>
          </w:p>
          <w:p w:rsidR="009A5EE2" w:rsidRPr="00495388" w:rsidRDefault="009A5EE2" w:rsidP="009A1C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курьер, почтовая связь</w:t>
            </w:r>
          </w:p>
          <w:p w:rsidR="009A5EE2" w:rsidRPr="00495388" w:rsidRDefault="009A5EE2" w:rsidP="009A1C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бланк уведомления</w:t>
            </w:r>
          </w:p>
          <w:p w:rsidR="009A5EE2" w:rsidRDefault="009A5EE2" w:rsidP="009A1C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установленная форма уведомления</w:t>
            </w:r>
          </w:p>
          <w:p w:rsidR="009A5EE2" w:rsidRDefault="009A5EE2" w:rsidP="009A1CBF"/>
        </w:tc>
      </w:tr>
      <w:tr w:rsidR="009A5EE2" w:rsidRPr="009E6C45" w:rsidTr="000303B0">
        <w:trPr>
          <w:trHeight w:val="30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E2" w:rsidRDefault="009A5EE2" w:rsidP="009E6C45"/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E2" w:rsidRDefault="009A5EE2" w:rsidP="009A5EE2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выдача (направление) заявителю оформленного разрешения на право организации розничного рынка</w:t>
            </w:r>
          </w:p>
          <w:p w:rsidR="009A5EE2" w:rsidRPr="009A5EE2" w:rsidRDefault="009A5EE2" w:rsidP="009A5EE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495388" w:rsidRDefault="009A5EE2" w:rsidP="009A5EE2">
            <w:r w:rsidRPr="009A5EE2">
              <w:t>3 дня со дня принятия решения о выдаче разрешения на право организации розничного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Специалист администрации, почтовая связь, МФЦ</w:t>
            </w:r>
          </w:p>
          <w:p w:rsidR="009A5EE2" w:rsidRPr="00495388" w:rsidRDefault="009A5EE2" w:rsidP="009A1C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бланк разрешения</w:t>
            </w:r>
          </w:p>
          <w:p w:rsidR="009A5EE2" w:rsidRDefault="009A5EE2" w:rsidP="009A1C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Default="009A5EE2" w:rsidP="009A5EE2">
            <w:r w:rsidRPr="009A5EE2">
              <w:t>установленная форма разрешения</w:t>
            </w:r>
          </w:p>
          <w:p w:rsidR="009A5EE2" w:rsidRDefault="009A5EE2" w:rsidP="009A5EE2"/>
          <w:p w:rsidR="009A5EE2" w:rsidRPr="009A5EE2" w:rsidRDefault="009A5EE2" w:rsidP="009A5EE2"/>
          <w:p w:rsidR="009A5EE2" w:rsidRDefault="009A5EE2" w:rsidP="009A1CBF"/>
        </w:tc>
      </w:tr>
      <w:tr w:rsidR="009A5EE2" w:rsidRPr="009E6C45" w:rsidTr="000303B0">
        <w:trPr>
          <w:trHeight w:val="30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E2" w:rsidRDefault="009A5EE2" w:rsidP="009E6C45"/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E2" w:rsidRDefault="009A5EE2" w:rsidP="009A5EE2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выдача (направление) заявителю переоформленного разрешения на право организации розничного рынка</w:t>
            </w:r>
          </w:p>
          <w:p w:rsidR="009A5EE2" w:rsidRPr="009A5EE2" w:rsidRDefault="009A5EE2" w:rsidP="009A5EE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495388" w:rsidRDefault="009A5EE2" w:rsidP="009A1CBF">
            <w:r w:rsidRPr="009A5EE2">
              <w:t xml:space="preserve">3 дня со дня принятия решения о выдаче разрешения на право организации розничного </w:t>
            </w:r>
            <w:r w:rsidRPr="009A5EE2">
              <w:lastRenderedPageBreak/>
              <w:t>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1CBF">
            <w:r w:rsidRPr="009A5EE2">
              <w:lastRenderedPageBreak/>
              <w:t>Специалист администрации, почтовая связь, МФЦ</w:t>
            </w:r>
          </w:p>
          <w:p w:rsidR="009A5EE2" w:rsidRPr="00495388" w:rsidRDefault="009A5EE2" w:rsidP="009A1C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1CBF">
            <w:r w:rsidRPr="009A5EE2">
              <w:t>бланк разрешения</w:t>
            </w:r>
          </w:p>
          <w:p w:rsidR="009A5EE2" w:rsidRDefault="009A5EE2" w:rsidP="009A1C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Default="009A5EE2" w:rsidP="009A1CBF">
            <w:r w:rsidRPr="009A5EE2">
              <w:t>установленная форма разрешения</w:t>
            </w:r>
          </w:p>
          <w:p w:rsidR="009A5EE2" w:rsidRDefault="009A5EE2" w:rsidP="009A1CBF"/>
          <w:p w:rsidR="009A5EE2" w:rsidRPr="009A5EE2" w:rsidRDefault="009A5EE2" w:rsidP="009A1CBF"/>
          <w:p w:rsidR="009A5EE2" w:rsidRDefault="009A5EE2" w:rsidP="009A1CBF"/>
        </w:tc>
      </w:tr>
      <w:tr w:rsidR="009A5EE2" w:rsidRPr="009E6C45" w:rsidTr="000303B0">
        <w:trPr>
          <w:trHeight w:val="30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Default="009A5EE2" w:rsidP="009E6C45"/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Default="009A5EE2" w:rsidP="009A5EE2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5EE2">
            <w:r w:rsidRPr="009A5EE2">
              <w:t>выдача (направление) заявителю продленного разрешения на право организации розничного рынка</w:t>
            </w:r>
          </w:p>
          <w:p w:rsidR="009A5EE2" w:rsidRPr="009A5EE2" w:rsidRDefault="009A5EE2" w:rsidP="009A5EE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495388" w:rsidRDefault="009A5EE2" w:rsidP="009A1CBF">
            <w:r w:rsidRPr="009A5EE2">
              <w:t>3 дня со дня принятия решения о выдаче разрешения на право организации розничного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1CBF">
            <w:r w:rsidRPr="009A5EE2">
              <w:t>Специалист администрации, почтовая связь, МФЦ</w:t>
            </w:r>
          </w:p>
          <w:p w:rsidR="009A5EE2" w:rsidRPr="00495388" w:rsidRDefault="009A5EE2" w:rsidP="009A1C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Pr="009A5EE2" w:rsidRDefault="009A5EE2" w:rsidP="009A1CBF">
            <w:r w:rsidRPr="009A5EE2">
              <w:t>бланк разрешения</w:t>
            </w:r>
          </w:p>
          <w:p w:rsidR="009A5EE2" w:rsidRDefault="009A5EE2" w:rsidP="009A1C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2" w:rsidRDefault="009A5EE2" w:rsidP="009A1CBF">
            <w:r w:rsidRPr="009A5EE2">
              <w:t>установленная форма разрешения</w:t>
            </w:r>
          </w:p>
          <w:p w:rsidR="009A5EE2" w:rsidRDefault="009A5EE2" w:rsidP="009A1CBF"/>
          <w:p w:rsidR="009A5EE2" w:rsidRPr="009A5EE2" w:rsidRDefault="009A5EE2" w:rsidP="009A1CBF"/>
          <w:p w:rsidR="009A5EE2" w:rsidRDefault="009A5EE2" w:rsidP="009A1CBF"/>
        </w:tc>
      </w:tr>
    </w:tbl>
    <w:p w:rsidR="009E6C45" w:rsidRPr="009E6C45" w:rsidRDefault="009E6C45" w:rsidP="009E6C45">
      <w:pPr>
        <w:sectPr w:rsidR="009E6C45" w:rsidRPr="009E6C45" w:rsidSect="009E6C45">
          <w:pgSz w:w="16838" w:h="11906" w:orient="landscape"/>
          <w:pgMar w:top="851" w:right="1134" w:bottom="539" w:left="1134" w:header="567" w:footer="567" w:gutter="0"/>
          <w:cols w:space="708"/>
          <w:docGrid w:linePitch="360"/>
        </w:sectPr>
      </w:pPr>
    </w:p>
    <w:p w:rsidR="009E6C45" w:rsidRPr="009E6C45" w:rsidRDefault="009E6C45" w:rsidP="009E6C45">
      <w:r w:rsidRPr="009E6C45">
        <w:lastRenderedPageBreak/>
        <w:t>Раздел 8. Особенности предоставления  услуги в электронной форме</w:t>
      </w:r>
    </w:p>
    <w:tbl>
      <w:tblPr>
        <w:tblW w:w="15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1560"/>
        <w:gridCol w:w="1701"/>
        <w:gridCol w:w="2693"/>
        <w:gridCol w:w="2410"/>
        <w:gridCol w:w="2126"/>
        <w:gridCol w:w="2989"/>
      </w:tblGrid>
      <w:tr w:rsidR="009E6C45" w:rsidRPr="009E6C45" w:rsidTr="009E6C45">
        <w:trPr>
          <w:trHeight w:val="14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pPr>
              <w:rPr>
                <w:i/>
                <w:iCs/>
              </w:rPr>
            </w:pPr>
            <w:r w:rsidRPr="009E6C45"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Способ формирования запроса о предоставлении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9E6C45" w:rsidRPr="009E6C45" w:rsidTr="009E6C45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7</w:t>
            </w:r>
          </w:p>
        </w:tc>
      </w:tr>
      <w:tr w:rsidR="009E6C45" w:rsidRPr="009E6C45" w:rsidTr="009E6C4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3" w:rsidRPr="00346C23" w:rsidRDefault="00346C23" w:rsidP="00346C23">
            <w:r w:rsidRPr="00346C23">
              <w:t>Официальный сайт администрации или сайт МФЦ</w:t>
            </w:r>
          </w:p>
          <w:p w:rsidR="009E6C45" w:rsidRPr="009E6C45" w:rsidRDefault="009E6C45" w:rsidP="009E6C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3" w:rsidRPr="00346C23" w:rsidRDefault="00346C23" w:rsidP="00346C23">
            <w:r w:rsidRPr="00346C23">
              <w:t>сайт МФЦ</w:t>
            </w:r>
          </w:p>
          <w:p w:rsidR="009E6C45" w:rsidRPr="009E6C45" w:rsidRDefault="009E6C45" w:rsidP="009E6C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346C23" w:rsidP="009E6C45"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346C23" w:rsidP="009E6C45">
            <w:r>
              <w:t>т</w:t>
            </w:r>
            <w:r w:rsidR="009E6C45" w:rsidRPr="009E6C45">
              <w:t>ребуется предоставление заявителем документов на бумажном носителе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9E6C45" w:rsidP="009E6C45">
            <w:r w:rsidRPr="009E6C45"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346C23" w:rsidP="009E6C45">
            <w: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5" w:rsidRPr="009E6C45" w:rsidRDefault="00346C23" w:rsidP="00346C23">
            <w:r w:rsidRPr="00346C23">
              <w:t>через МФЦ, с использованием информационно-телекоммуникационной сети "Интернет", официального сайта администрации, ЕПГУ, РПГУ</w:t>
            </w:r>
          </w:p>
        </w:tc>
      </w:tr>
    </w:tbl>
    <w:p w:rsidR="009E6C45" w:rsidRPr="009E6C45" w:rsidRDefault="009E6C45" w:rsidP="009E6C45"/>
    <w:p w:rsidR="009E6C45" w:rsidRDefault="009E6C45" w:rsidP="00346C23"/>
    <w:sectPr w:rsidR="009E6C45" w:rsidSect="00346C23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45" w:rsidRPr="004E656D" w:rsidRDefault="009E6C45">
    <w:pPr>
      <w:pStyle w:val="aa"/>
      <w:jc w:val="center"/>
      <w:rPr>
        <w:color w:val="FFFFFF"/>
      </w:rPr>
    </w:pPr>
    <w:r w:rsidRPr="004E656D">
      <w:rPr>
        <w:color w:val="FFFFFF"/>
      </w:rPr>
      <w:fldChar w:fldCharType="begin"/>
    </w:r>
    <w:r w:rsidRPr="004E656D">
      <w:rPr>
        <w:color w:val="FFFFFF"/>
      </w:rPr>
      <w:instrText>PAGE   \* MERGEFORMAT</w:instrText>
    </w:r>
    <w:r w:rsidRPr="004E656D">
      <w:rPr>
        <w:color w:val="FFFFFF"/>
      </w:rPr>
      <w:fldChar w:fldCharType="separate"/>
    </w:r>
    <w:r w:rsidR="009A5EE2">
      <w:rPr>
        <w:noProof/>
        <w:color w:val="FFFFFF"/>
      </w:rPr>
      <w:t>1</w:t>
    </w:r>
    <w:r w:rsidRPr="004E656D">
      <w:rPr>
        <w:color w:val="FFFFFF"/>
      </w:rPr>
      <w:fldChar w:fldCharType="end"/>
    </w:r>
  </w:p>
  <w:p w:rsidR="009E6C45" w:rsidRDefault="009E6C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45" w:rsidRDefault="009E6C45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8C35FA"/>
    <w:multiLevelType w:val="hybridMultilevel"/>
    <w:tmpl w:val="02DCF766"/>
    <w:lvl w:ilvl="0" w:tplc="17C898F8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3" w:hanging="360"/>
      </w:pPr>
    </w:lvl>
    <w:lvl w:ilvl="2" w:tplc="0419001B">
      <w:start w:val="1"/>
      <w:numFmt w:val="lowerRoman"/>
      <w:lvlText w:val="%3."/>
      <w:lvlJc w:val="right"/>
      <w:pPr>
        <w:ind w:left="1713" w:hanging="180"/>
      </w:pPr>
    </w:lvl>
    <w:lvl w:ilvl="3" w:tplc="0419000F">
      <w:start w:val="1"/>
      <w:numFmt w:val="decimal"/>
      <w:lvlText w:val="%4."/>
      <w:lvlJc w:val="left"/>
      <w:pPr>
        <w:ind w:left="2433" w:hanging="360"/>
      </w:pPr>
    </w:lvl>
    <w:lvl w:ilvl="4" w:tplc="04190019">
      <w:start w:val="1"/>
      <w:numFmt w:val="lowerLetter"/>
      <w:lvlText w:val="%5."/>
      <w:lvlJc w:val="left"/>
      <w:pPr>
        <w:ind w:left="3153" w:hanging="360"/>
      </w:pPr>
    </w:lvl>
    <w:lvl w:ilvl="5" w:tplc="0419001B">
      <w:start w:val="1"/>
      <w:numFmt w:val="lowerRoman"/>
      <w:lvlText w:val="%6."/>
      <w:lvlJc w:val="right"/>
      <w:pPr>
        <w:ind w:left="3873" w:hanging="180"/>
      </w:pPr>
    </w:lvl>
    <w:lvl w:ilvl="6" w:tplc="0419000F">
      <w:start w:val="1"/>
      <w:numFmt w:val="decimal"/>
      <w:lvlText w:val="%7."/>
      <w:lvlJc w:val="left"/>
      <w:pPr>
        <w:ind w:left="4593" w:hanging="360"/>
      </w:pPr>
    </w:lvl>
    <w:lvl w:ilvl="7" w:tplc="04190019">
      <w:start w:val="1"/>
      <w:numFmt w:val="lowerLetter"/>
      <w:lvlText w:val="%8."/>
      <w:lvlJc w:val="left"/>
      <w:pPr>
        <w:ind w:left="5313" w:hanging="360"/>
      </w:pPr>
    </w:lvl>
    <w:lvl w:ilvl="8" w:tplc="0419001B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31BF3441"/>
    <w:multiLevelType w:val="hybridMultilevel"/>
    <w:tmpl w:val="DD84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1"/>
    <w:rsid w:val="001316D5"/>
    <w:rsid w:val="001324FE"/>
    <w:rsid w:val="001326EA"/>
    <w:rsid w:val="00177460"/>
    <w:rsid w:val="0030189C"/>
    <w:rsid w:val="00320229"/>
    <w:rsid w:val="00346C23"/>
    <w:rsid w:val="00495388"/>
    <w:rsid w:val="00934695"/>
    <w:rsid w:val="00986D66"/>
    <w:rsid w:val="009A5EE2"/>
    <w:rsid w:val="009E6C45"/>
    <w:rsid w:val="00B40BCE"/>
    <w:rsid w:val="00B96BE1"/>
    <w:rsid w:val="00C67AA5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E6C45"/>
    <w:pPr>
      <w:keepNext/>
      <w:ind w:left="-180"/>
      <w:jc w:val="both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9E6C45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9E6C4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9E6C45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6C45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9E6C45"/>
    <w:rPr>
      <w:rFonts w:ascii="Cambria" w:eastAsia="Times New Roman" w:hAnsi="Cambria" w:cs="Cambria"/>
      <w:i/>
      <w:iCs/>
      <w:color w:val="243F60"/>
      <w:lang w:eastAsia="ru-RU"/>
    </w:rPr>
  </w:style>
  <w:style w:type="paragraph" w:styleId="a3">
    <w:name w:val="Normal (Web)"/>
    <w:basedOn w:val="a"/>
    <w:unhideWhenUsed/>
    <w:rsid w:val="00934695"/>
    <w:pPr>
      <w:spacing w:before="100" w:beforeAutospacing="1" w:after="100" w:afterAutospacing="1"/>
    </w:pPr>
  </w:style>
  <w:style w:type="paragraph" w:customStyle="1" w:styleId="ConsPlusTitle">
    <w:name w:val="ConsPlusTitle"/>
    <w:rsid w:val="00934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934695"/>
    <w:rPr>
      <w:b/>
      <w:bCs/>
    </w:rPr>
  </w:style>
  <w:style w:type="paragraph" w:customStyle="1" w:styleId="a5">
    <w:name w:val="Знак"/>
    <w:basedOn w:val="a"/>
    <w:rsid w:val="009E6C45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9E6C45"/>
    <w:rPr>
      <w:color w:val="454545"/>
      <w:u w:val="single"/>
    </w:rPr>
  </w:style>
  <w:style w:type="paragraph" w:customStyle="1" w:styleId="1">
    <w:name w:val="1"/>
    <w:basedOn w:val="a"/>
    <w:rsid w:val="009E6C45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link w:val="a7"/>
    <w:rsid w:val="009E6C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Абзац списка Знак"/>
    <w:link w:val="ListParagraph"/>
    <w:locked/>
    <w:rsid w:val="009E6C45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rsid w:val="009E6C4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9E6C45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rsid w:val="009E6C4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9E6C45"/>
    <w:rPr>
      <w:rFonts w:ascii="Calibri" w:eastAsia="Times New Roman" w:hAnsi="Calibri" w:cs="Calibri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9E6C4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9E6C45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f"/>
    <w:semiHidden/>
    <w:rsid w:val="009E6C45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annotation text"/>
    <w:basedOn w:val="a"/>
    <w:link w:val="ae"/>
    <w:semiHidden/>
    <w:rsid w:val="009E6C45"/>
    <w:pPr>
      <w:spacing w:after="200"/>
    </w:pPr>
    <w:rPr>
      <w:rFonts w:ascii="Calibri" w:hAnsi="Calibri" w:cs="Calibri"/>
    </w:rPr>
  </w:style>
  <w:style w:type="character" w:customStyle="1" w:styleId="af0">
    <w:name w:val="Тема примечания Знак"/>
    <w:basedOn w:val="ae"/>
    <w:link w:val="af1"/>
    <w:semiHidden/>
    <w:rsid w:val="009E6C4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9E6C45"/>
    <w:rPr>
      <w:b/>
      <w:bCs/>
      <w:sz w:val="20"/>
      <w:szCs w:val="20"/>
    </w:rPr>
  </w:style>
  <w:style w:type="paragraph" w:customStyle="1" w:styleId="ConsPlusNormal">
    <w:name w:val="ConsPlusNormal"/>
    <w:rsid w:val="009E6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9E6C45"/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E6C4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lk3">
    <w:name w:val="blk3"/>
    <w:basedOn w:val="a0"/>
    <w:rsid w:val="009E6C45"/>
  </w:style>
  <w:style w:type="paragraph" w:customStyle="1" w:styleId="NoSpacing">
    <w:name w:val="No Spacing"/>
    <w:rsid w:val="009E6C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9E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6C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9E6C45"/>
  </w:style>
  <w:style w:type="character" w:customStyle="1" w:styleId="af4">
    <w:name w:val="Текст концевой сноски Знак"/>
    <w:basedOn w:val="a0"/>
    <w:link w:val="af5"/>
    <w:semiHidden/>
    <w:rsid w:val="009E6C45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semiHidden/>
    <w:rsid w:val="009E6C45"/>
    <w:rPr>
      <w:rFonts w:ascii="Calibri" w:hAnsi="Calibri"/>
      <w:sz w:val="20"/>
      <w:szCs w:val="20"/>
    </w:rPr>
  </w:style>
  <w:style w:type="paragraph" w:styleId="af6">
    <w:name w:val="Body Text"/>
    <w:basedOn w:val="a"/>
    <w:link w:val="af7"/>
    <w:rsid w:val="009E6C45"/>
    <w:pPr>
      <w:spacing w:line="360" w:lineRule="exact"/>
      <w:ind w:firstLine="720"/>
      <w:jc w:val="both"/>
    </w:pPr>
    <w:rPr>
      <w:rFonts w:ascii="Calibri" w:hAnsi="Calibri"/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E6C45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f8">
    <w:name w:val="Заголовок к тексту"/>
    <w:basedOn w:val="a"/>
    <w:next w:val="af6"/>
    <w:rsid w:val="009E6C45"/>
    <w:pPr>
      <w:suppressAutoHyphens/>
      <w:spacing w:after="480" w:line="240" w:lineRule="exact"/>
    </w:pPr>
    <w:rPr>
      <w:rFonts w:ascii="Calibri" w:hAnsi="Calibri"/>
      <w:b/>
      <w:bCs/>
      <w:sz w:val="28"/>
      <w:szCs w:val="28"/>
    </w:rPr>
  </w:style>
  <w:style w:type="character" w:customStyle="1" w:styleId="af9">
    <w:name w:val="Основной текст с отступом Знак"/>
    <w:basedOn w:val="a0"/>
    <w:link w:val="afa"/>
    <w:semiHidden/>
    <w:rsid w:val="009E6C45"/>
    <w:rPr>
      <w:rFonts w:ascii="Calibri" w:eastAsia="Times New Roman" w:hAnsi="Calibri" w:cs="Times New Roman"/>
      <w:sz w:val="28"/>
      <w:szCs w:val="28"/>
      <w:lang w:eastAsia="ru-RU"/>
    </w:rPr>
  </w:style>
  <w:style w:type="paragraph" w:styleId="afa">
    <w:name w:val="Body Text Indent"/>
    <w:basedOn w:val="a"/>
    <w:link w:val="af9"/>
    <w:semiHidden/>
    <w:rsid w:val="009E6C45"/>
    <w:pPr>
      <w:ind w:firstLine="748"/>
    </w:pPr>
    <w:rPr>
      <w:rFonts w:ascii="Calibri" w:hAnsi="Calibri"/>
      <w:sz w:val="28"/>
      <w:szCs w:val="28"/>
    </w:rPr>
  </w:style>
  <w:style w:type="paragraph" w:customStyle="1" w:styleId="10">
    <w:name w:val="Знак Знак Знак1 Знак"/>
    <w:basedOn w:val="a"/>
    <w:rsid w:val="009E6C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Адресат"/>
    <w:basedOn w:val="a"/>
    <w:rsid w:val="009E6C45"/>
    <w:pPr>
      <w:suppressAutoHyphens/>
      <w:spacing w:after="120" w:line="240" w:lineRule="exact"/>
    </w:pPr>
    <w:rPr>
      <w:rFonts w:ascii="Calibri" w:hAnsi="Calibri"/>
      <w:sz w:val="28"/>
      <w:szCs w:val="28"/>
    </w:rPr>
  </w:style>
  <w:style w:type="paragraph" w:customStyle="1" w:styleId="ConsPlusNonformat">
    <w:name w:val="ConsPlusNonformat"/>
    <w:rsid w:val="009E6C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9E6C45"/>
    <w:pPr>
      <w:spacing w:before="100" w:after="100"/>
    </w:pPr>
    <w:rPr>
      <w:rFonts w:ascii="Calibri" w:hAnsi="Calibri"/>
    </w:rPr>
  </w:style>
  <w:style w:type="character" w:styleId="afc">
    <w:name w:val="Emphasis"/>
    <w:qFormat/>
    <w:rsid w:val="009E6C45"/>
    <w:rPr>
      <w:i/>
      <w:iCs/>
    </w:rPr>
  </w:style>
  <w:style w:type="character" w:customStyle="1" w:styleId="blk">
    <w:name w:val="blk"/>
    <w:rsid w:val="009E6C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E6C45"/>
    <w:pPr>
      <w:keepNext/>
      <w:ind w:left="-180"/>
      <w:jc w:val="both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9E6C45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9E6C4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9E6C45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6C45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9E6C45"/>
    <w:rPr>
      <w:rFonts w:ascii="Cambria" w:eastAsia="Times New Roman" w:hAnsi="Cambria" w:cs="Cambria"/>
      <w:i/>
      <w:iCs/>
      <w:color w:val="243F60"/>
      <w:lang w:eastAsia="ru-RU"/>
    </w:rPr>
  </w:style>
  <w:style w:type="paragraph" w:styleId="a3">
    <w:name w:val="Normal (Web)"/>
    <w:basedOn w:val="a"/>
    <w:unhideWhenUsed/>
    <w:rsid w:val="00934695"/>
    <w:pPr>
      <w:spacing w:before="100" w:beforeAutospacing="1" w:after="100" w:afterAutospacing="1"/>
    </w:pPr>
  </w:style>
  <w:style w:type="paragraph" w:customStyle="1" w:styleId="ConsPlusTitle">
    <w:name w:val="ConsPlusTitle"/>
    <w:rsid w:val="00934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934695"/>
    <w:rPr>
      <w:b/>
      <w:bCs/>
    </w:rPr>
  </w:style>
  <w:style w:type="paragraph" w:customStyle="1" w:styleId="a5">
    <w:name w:val="Знак"/>
    <w:basedOn w:val="a"/>
    <w:rsid w:val="009E6C45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9E6C45"/>
    <w:rPr>
      <w:color w:val="454545"/>
      <w:u w:val="single"/>
    </w:rPr>
  </w:style>
  <w:style w:type="paragraph" w:customStyle="1" w:styleId="1">
    <w:name w:val="1"/>
    <w:basedOn w:val="a"/>
    <w:rsid w:val="009E6C45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link w:val="a7"/>
    <w:rsid w:val="009E6C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Абзац списка Знак"/>
    <w:link w:val="ListParagraph"/>
    <w:locked/>
    <w:rsid w:val="009E6C45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rsid w:val="009E6C4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9E6C45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rsid w:val="009E6C4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9E6C45"/>
    <w:rPr>
      <w:rFonts w:ascii="Calibri" w:eastAsia="Times New Roman" w:hAnsi="Calibri" w:cs="Calibri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9E6C4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9E6C45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f"/>
    <w:semiHidden/>
    <w:rsid w:val="009E6C45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annotation text"/>
    <w:basedOn w:val="a"/>
    <w:link w:val="ae"/>
    <w:semiHidden/>
    <w:rsid w:val="009E6C45"/>
    <w:pPr>
      <w:spacing w:after="200"/>
    </w:pPr>
    <w:rPr>
      <w:rFonts w:ascii="Calibri" w:hAnsi="Calibri" w:cs="Calibri"/>
    </w:rPr>
  </w:style>
  <w:style w:type="character" w:customStyle="1" w:styleId="af0">
    <w:name w:val="Тема примечания Знак"/>
    <w:basedOn w:val="ae"/>
    <w:link w:val="af1"/>
    <w:semiHidden/>
    <w:rsid w:val="009E6C4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9E6C45"/>
    <w:rPr>
      <w:b/>
      <w:bCs/>
      <w:sz w:val="20"/>
      <w:szCs w:val="20"/>
    </w:rPr>
  </w:style>
  <w:style w:type="paragraph" w:customStyle="1" w:styleId="ConsPlusNormal">
    <w:name w:val="ConsPlusNormal"/>
    <w:rsid w:val="009E6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9E6C45"/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E6C4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lk3">
    <w:name w:val="blk3"/>
    <w:basedOn w:val="a0"/>
    <w:rsid w:val="009E6C45"/>
  </w:style>
  <w:style w:type="paragraph" w:customStyle="1" w:styleId="NoSpacing">
    <w:name w:val="No Spacing"/>
    <w:rsid w:val="009E6C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9E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6C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9E6C45"/>
  </w:style>
  <w:style w:type="character" w:customStyle="1" w:styleId="af4">
    <w:name w:val="Текст концевой сноски Знак"/>
    <w:basedOn w:val="a0"/>
    <w:link w:val="af5"/>
    <w:semiHidden/>
    <w:rsid w:val="009E6C45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semiHidden/>
    <w:rsid w:val="009E6C45"/>
    <w:rPr>
      <w:rFonts w:ascii="Calibri" w:hAnsi="Calibri"/>
      <w:sz w:val="20"/>
      <w:szCs w:val="20"/>
    </w:rPr>
  </w:style>
  <w:style w:type="paragraph" w:styleId="af6">
    <w:name w:val="Body Text"/>
    <w:basedOn w:val="a"/>
    <w:link w:val="af7"/>
    <w:rsid w:val="009E6C45"/>
    <w:pPr>
      <w:spacing w:line="360" w:lineRule="exact"/>
      <w:ind w:firstLine="720"/>
      <w:jc w:val="both"/>
    </w:pPr>
    <w:rPr>
      <w:rFonts w:ascii="Calibri" w:hAnsi="Calibri"/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E6C45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f8">
    <w:name w:val="Заголовок к тексту"/>
    <w:basedOn w:val="a"/>
    <w:next w:val="af6"/>
    <w:rsid w:val="009E6C45"/>
    <w:pPr>
      <w:suppressAutoHyphens/>
      <w:spacing w:after="480" w:line="240" w:lineRule="exact"/>
    </w:pPr>
    <w:rPr>
      <w:rFonts w:ascii="Calibri" w:hAnsi="Calibri"/>
      <w:b/>
      <w:bCs/>
      <w:sz w:val="28"/>
      <w:szCs w:val="28"/>
    </w:rPr>
  </w:style>
  <w:style w:type="character" w:customStyle="1" w:styleId="af9">
    <w:name w:val="Основной текст с отступом Знак"/>
    <w:basedOn w:val="a0"/>
    <w:link w:val="afa"/>
    <w:semiHidden/>
    <w:rsid w:val="009E6C45"/>
    <w:rPr>
      <w:rFonts w:ascii="Calibri" w:eastAsia="Times New Roman" w:hAnsi="Calibri" w:cs="Times New Roman"/>
      <w:sz w:val="28"/>
      <w:szCs w:val="28"/>
      <w:lang w:eastAsia="ru-RU"/>
    </w:rPr>
  </w:style>
  <w:style w:type="paragraph" w:styleId="afa">
    <w:name w:val="Body Text Indent"/>
    <w:basedOn w:val="a"/>
    <w:link w:val="af9"/>
    <w:semiHidden/>
    <w:rsid w:val="009E6C45"/>
    <w:pPr>
      <w:ind w:firstLine="748"/>
    </w:pPr>
    <w:rPr>
      <w:rFonts w:ascii="Calibri" w:hAnsi="Calibri"/>
      <w:sz w:val="28"/>
      <w:szCs w:val="28"/>
    </w:rPr>
  </w:style>
  <w:style w:type="paragraph" w:customStyle="1" w:styleId="10">
    <w:name w:val="Знак Знак Знак1 Знак"/>
    <w:basedOn w:val="a"/>
    <w:rsid w:val="009E6C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Адресат"/>
    <w:basedOn w:val="a"/>
    <w:rsid w:val="009E6C45"/>
    <w:pPr>
      <w:suppressAutoHyphens/>
      <w:spacing w:after="120" w:line="240" w:lineRule="exact"/>
    </w:pPr>
    <w:rPr>
      <w:rFonts w:ascii="Calibri" w:hAnsi="Calibri"/>
      <w:sz w:val="28"/>
      <w:szCs w:val="28"/>
    </w:rPr>
  </w:style>
  <w:style w:type="paragraph" w:customStyle="1" w:styleId="ConsPlusNonformat">
    <w:name w:val="ConsPlusNonformat"/>
    <w:rsid w:val="009E6C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9E6C45"/>
    <w:pPr>
      <w:spacing w:before="100" w:after="100"/>
    </w:pPr>
    <w:rPr>
      <w:rFonts w:ascii="Calibri" w:hAnsi="Calibri"/>
    </w:rPr>
  </w:style>
  <w:style w:type="character" w:styleId="afc">
    <w:name w:val="Emphasis"/>
    <w:qFormat/>
    <w:rsid w:val="009E6C45"/>
    <w:rPr>
      <w:i/>
      <w:iCs/>
    </w:rPr>
  </w:style>
  <w:style w:type="character" w:customStyle="1" w:styleId="blk">
    <w:name w:val="blk"/>
    <w:rsid w:val="009E6C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445B-4F60-4F43-9086-BAB9B038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2017-02-08T06:05:00Z</cp:lastPrinted>
  <dcterms:created xsi:type="dcterms:W3CDTF">2017-02-03T11:29:00Z</dcterms:created>
  <dcterms:modified xsi:type="dcterms:W3CDTF">2017-02-08T07:15:00Z</dcterms:modified>
</cp:coreProperties>
</file>