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tbl>
      <w:tblPr>
        <w:tblW w:w="9780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677"/>
        <w:gridCol w:w="5102"/>
      </w:tblGrid>
      <w:tr>
        <w:trPr>
          <w:trHeight w:val="719" w:hRule="atLeast"/>
          <w:cantSplit w:val="true"/>
        </w:trPr>
        <w:tc>
          <w:tcPr>
            <w:tcW w:w="9779" w:type="dxa"/>
            <w:gridSpan w:val="2"/>
            <w:tcBorders/>
          </w:tcPr>
          <w:p>
            <w:pPr>
              <w:pStyle w:val="Normal"/>
              <w:widowControl w:val="false"/>
              <w:jc w:val="center"/>
              <w:rPr>
                <w:rFonts w:ascii="Liberation Serif" w:hAnsi="Liberation Serif"/>
                <w:sz w:val="24"/>
                <w:szCs w:val="24"/>
                <w:lang w:eastAsia="zh-CN"/>
              </w:rPr>
            </w:pPr>
            <w:r>
              <w:rPr>
                <w:rFonts w:ascii="Liberation Serif" w:hAnsi="Liberation Serif"/>
                <w:sz w:val="24"/>
                <w:szCs w:val="24"/>
                <w:lang w:eastAsia="zh-CN"/>
              </w:rPr>
              <w:drawing>
                <wp:anchor behindDoc="0" distT="0" distB="0" distL="114935" distR="114935" simplePos="0" locked="0" layoutInCell="1" allowOverlap="1" relativeHeight="2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675640" cy="721995"/>
                  <wp:effectExtent l="0" t="0" r="0" b="0"/>
                  <wp:wrapSquare wrapText="bothSides"/>
                  <wp:docPr id="1" name="Рисунок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rcRect l="0" t="3001" r="63573" b="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5640" cy="721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Normal"/>
              <w:widowControl w:val="false"/>
              <w:jc w:val="center"/>
              <w:rPr>
                <w:rFonts w:ascii="Liberation Serif" w:hAnsi="Liberation Serif"/>
                <w:sz w:val="24"/>
                <w:szCs w:val="24"/>
                <w:lang w:eastAsia="zh-CN"/>
              </w:rPr>
            </w:pPr>
            <w:r>
              <w:rPr>
                <w:rFonts w:ascii="Liberation Serif" w:hAnsi="Liberation Serif"/>
                <w:sz w:val="24"/>
                <w:szCs w:val="24"/>
                <w:lang w:eastAsia="zh-CN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Liberation Serif" w:hAnsi="Liberation Serif"/>
                <w:sz w:val="24"/>
                <w:szCs w:val="24"/>
                <w:lang w:eastAsia="zh-CN"/>
              </w:rPr>
            </w:pPr>
            <w:r>
              <w:rPr>
                <w:rFonts w:ascii="Liberation Serif" w:hAnsi="Liberation Serif"/>
                <w:sz w:val="24"/>
                <w:szCs w:val="24"/>
                <w:lang w:eastAsia="zh-CN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Liberation Serif" w:hAnsi="Liberation Serif"/>
                <w:sz w:val="24"/>
                <w:szCs w:val="24"/>
                <w:lang w:eastAsia="zh-CN"/>
              </w:rPr>
            </w:pPr>
            <w:r>
              <w:rPr>
                <w:rFonts w:ascii="Liberation Serif" w:hAnsi="Liberation Serif"/>
                <w:sz w:val="24"/>
                <w:szCs w:val="24"/>
                <w:lang w:eastAsia="zh-CN"/>
              </w:rPr>
            </w:r>
          </w:p>
        </w:tc>
      </w:tr>
      <w:tr>
        <w:trPr>
          <w:trHeight w:val="1155" w:hRule="atLeast"/>
          <w:cantSplit w:val="true"/>
        </w:trPr>
        <w:tc>
          <w:tcPr>
            <w:tcW w:w="9779" w:type="dxa"/>
            <w:gridSpan w:val="2"/>
            <w:tcBorders>
              <w:bottom w:val="single" w:sz="1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Liberation Serif" w:hAnsi="Liberation Serif" w:cs="Liberation Serif"/>
                <w:b/>
                <w:b/>
                <w:sz w:val="28"/>
                <w:szCs w:val="24"/>
                <w:lang w:eastAsia="zh-CN"/>
              </w:rPr>
            </w:pPr>
            <w:r>
              <w:rPr>
                <w:rFonts w:cs="Liberation Serif" w:ascii="Liberation Serif" w:hAnsi="Liberation Serif"/>
                <w:b/>
                <w:sz w:val="28"/>
                <w:szCs w:val="24"/>
                <w:lang w:eastAsia="zh-CN"/>
              </w:rPr>
              <w:t>АДМИНИСТРАЦИЯ СЛОБОДО-ТУРИНСКОГО</w:t>
            </w:r>
          </w:p>
          <w:p>
            <w:pPr>
              <w:pStyle w:val="Normal"/>
              <w:widowControl w:val="false"/>
              <w:jc w:val="center"/>
              <w:rPr>
                <w:rFonts w:ascii="Liberation Serif" w:hAnsi="Liberation Serif" w:cs="Liberation Serif"/>
                <w:b/>
                <w:b/>
                <w:szCs w:val="24"/>
                <w:lang w:eastAsia="zh-CN"/>
              </w:rPr>
            </w:pPr>
            <w:r>
              <w:rPr>
                <w:rFonts w:cs="Liberation Serif" w:ascii="Liberation Serif" w:hAnsi="Liberation Serif"/>
                <w:b/>
                <w:sz w:val="28"/>
                <w:szCs w:val="24"/>
                <w:lang w:eastAsia="zh-CN"/>
              </w:rPr>
              <w:t>МУНИЦИПАЛЬНОГО РАЙОНА</w:t>
            </w:r>
          </w:p>
          <w:p>
            <w:pPr>
              <w:pStyle w:val="Normal"/>
              <w:keepNext w:val="true"/>
              <w:widowControl w:val="false"/>
              <w:numPr>
                <w:ilvl w:val="2"/>
                <w:numId w:val="4"/>
              </w:numPr>
              <w:suppressAutoHyphens w:val="false"/>
              <w:spacing w:lineRule="auto" w:line="259" w:before="0" w:after="160"/>
              <w:jc w:val="center"/>
              <w:outlineLvl w:val="2"/>
              <w:rPr>
                <w:rFonts w:ascii="Liberation Serif" w:hAnsi="Liberation Serif" w:cs="Liberation Serif"/>
                <w:i/>
                <w:i/>
                <w:color w:val="000000"/>
                <w:sz w:val="8"/>
                <w:lang w:eastAsia="zh-CN"/>
              </w:rPr>
            </w:pPr>
            <w:r>
              <w:rPr>
                <w:rFonts w:cs="Liberation Serif" w:ascii="Liberation Serif" w:hAnsi="Liberation Serif"/>
                <w:b/>
                <w:color w:val="000000"/>
                <w:sz w:val="28"/>
                <w:szCs w:val="24"/>
                <w:lang w:eastAsia="zh-CN"/>
              </w:rPr>
              <w:t>ПОСТАНОВЛЕНИЕ</w:t>
            </w:r>
          </w:p>
          <w:p>
            <w:pPr>
              <w:pStyle w:val="Normal"/>
              <w:widowControl w:val="false"/>
              <w:rPr>
                <w:rFonts w:ascii="Liberation Serif" w:hAnsi="Liberation Serif"/>
                <w:sz w:val="10"/>
                <w:szCs w:val="24"/>
                <w:lang w:eastAsia="zh-CN"/>
              </w:rPr>
            </w:pPr>
            <w:r>
              <w:rPr>
                <w:rFonts w:ascii="Liberation Serif" w:hAnsi="Liberation Serif"/>
                <w:sz w:val="10"/>
                <w:szCs w:val="24"/>
                <w:lang w:eastAsia="zh-CN"/>
              </w:rPr>
            </w:r>
          </w:p>
        </w:tc>
      </w:tr>
      <w:tr>
        <w:trPr>
          <w:trHeight w:val="270" w:hRule="atLeast"/>
          <w:cantSplit w:val="true"/>
        </w:trPr>
        <w:tc>
          <w:tcPr>
            <w:tcW w:w="9779" w:type="dxa"/>
            <w:gridSpan w:val="2"/>
            <w:tcBorders>
              <w:top w:val="single" w:sz="1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Liberation Serif" w:hAnsi="Liberation Serif" w:cs="Liberation Serif"/>
                <w:b/>
                <w:b/>
                <w:szCs w:val="24"/>
                <w:lang w:eastAsia="zh-CN"/>
              </w:rPr>
            </w:pPr>
            <w:r>
              <w:rPr>
                <w:rFonts w:cs="Liberation Serif" w:ascii="Liberation Serif" w:hAnsi="Liberation Serif"/>
                <w:b/>
                <w:szCs w:val="24"/>
                <w:lang w:eastAsia="zh-CN"/>
              </w:rPr>
            </w:r>
          </w:p>
        </w:tc>
      </w:tr>
      <w:tr>
        <w:trPr>
          <w:trHeight w:val="360" w:hRule="atLeast"/>
        </w:trPr>
        <w:tc>
          <w:tcPr>
            <w:tcW w:w="4677" w:type="dxa"/>
            <w:tcBorders/>
          </w:tcPr>
          <w:p>
            <w:pPr>
              <w:pStyle w:val="Normal"/>
              <w:widowControl w:val="false"/>
              <w:jc w:val="both"/>
              <w:rPr>
                <w:rFonts w:ascii="Liberation Serif" w:hAnsi="Liberation Serif" w:cs="Liberation Serif"/>
                <w:sz w:val="28"/>
                <w:szCs w:val="28"/>
                <w:lang w:eastAsia="zh-CN"/>
              </w:rPr>
            </w:pPr>
            <w:r>
              <w:rPr>
                <w:rFonts w:cs="Liberation Serif" w:ascii="Liberation Serif" w:hAnsi="Liberation Serif"/>
                <w:sz w:val="28"/>
                <w:szCs w:val="28"/>
                <w:lang w:eastAsia="zh-CN"/>
              </w:rPr>
              <w:t>14.02.2025</w:t>
            </w:r>
          </w:p>
        </w:tc>
        <w:tc>
          <w:tcPr>
            <w:tcW w:w="5102" w:type="dxa"/>
            <w:tcBorders/>
          </w:tcPr>
          <w:p>
            <w:pPr>
              <w:pStyle w:val="Normal"/>
              <w:widowControl w:val="false"/>
              <w:jc w:val="right"/>
              <w:rPr>
                <w:rFonts w:ascii="Liberation Serif" w:hAnsi="Liberation Serif"/>
                <w:sz w:val="28"/>
                <w:szCs w:val="28"/>
                <w:lang w:eastAsia="zh-CN"/>
              </w:rPr>
            </w:pPr>
            <w:r>
              <w:rPr>
                <w:rFonts w:ascii="Liberation Serif" w:hAnsi="Liberation Serif"/>
                <w:sz w:val="28"/>
                <w:szCs w:val="28"/>
                <w:lang w:eastAsia="zh-CN"/>
              </w:rPr>
              <w:t xml:space="preserve">№ </w:t>
            </w:r>
            <w:r>
              <w:rPr>
                <w:rFonts w:ascii="Liberation Serif" w:hAnsi="Liberation Serif"/>
                <w:sz w:val="28"/>
                <w:szCs w:val="28"/>
                <w:lang w:eastAsia="zh-CN"/>
              </w:rPr>
              <w:t>58</w:t>
            </w:r>
          </w:p>
        </w:tc>
      </w:tr>
      <w:tr>
        <w:trPr>
          <w:trHeight w:val="275" w:hRule="atLeast"/>
        </w:trPr>
        <w:tc>
          <w:tcPr>
            <w:tcW w:w="9779" w:type="dxa"/>
            <w:gridSpan w:val="2"/>
            <w:tcBorders/>
          </w:tcPr>
          <w:p>
            <w:pPr>
              <w:pStyle w:val="Normal"/>
              <w:widowControl w:val="false"/>
              <w:suppressAutoHyphens w:val="false"/>
              <w:jc w:val="center"/>
              <w:rPr>
                <w:rFonts w:ascii="Liberation Serif" w:hAnsi="Liberation Serif" w:cs="Calibri"/>
                <w:sz w:val="28"/>
                <w:szCs w:val="28"/>
                <w:lang w:eastAsia="ru-RU"/>
              </w:rPr>
            </w:pPr>
            <w:r>
              <w:rPr>
                <w:rFonts w:cs="Calibri" w:ascii="Liberation Serif" w:hAnsi="Liberation Serif"/>
                <w:sz w:val="28"/>
                <w:szCs w:val="28"/>
                <w:lang w:eastAsia="ru-RU"/>
              </w:rPr>
              <w:t>с. Туринская Слобода</w:t>
            </w:r>
          </w:p>
        </w:tc>
      </w:tr>
    </w:tbl>
    <w:p>
      <w:pPr>
        <w:pStyle w:val="Normal"/>
        <w:tabs>
          <w:tab w:val="clear" w:pos="720"/>
          <w:tab w:val="left" w:pos="2025" w:leader="none"/>
        </w:tabs>
        <w:suppressAutoHyphens w:val="false"/>
        <w:ind w:firstLine="720"/>
        <w:jc w:val="center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</w:r>
    </w:p>
    <w:p>
      <w:pPr>
        <w:pStyle w:val="Normal"/>
        <w:tabs>
          <w:tab w:val="clear" w:pos="720"/>
          <w:tab w:val="left" w:pos="2025" w:leader="none"/>
        </w:tabs>
        <w:suppressAutoHyphens w:val="false"/>
        <w:ind w:firstLine="720"/>
        <w:jc w:val="center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</w:r>
    </w:p>
    <w:p>
      <w:pPr>
        <w:pStyle w:val="ConsPlusTitle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>Об утверждении Порядка предоставления гранта в форме субсидии</w:t>
      </w:r>
    </w:p>
    <w:p>
      <w:pPr>
        <w:pStyle w:val="ConsPlusTitle"/>
        <w:jc w:val="center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cs="Liberation Serif" w:ascii="Liberation Serif" w:hAnsi="Liberation Serif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 xml:space="preserve">некоммерческим организациям </w:t>
      </w:r>
      <w:r>
        <w:rPr>
          <w:rFonts w:cs="Liberation Serif" w:ascii="Liberation Serif" w:hAnsi="Liberation Serif"/>
          <w:sz w:val="28"/>
          <w:szCs w:val="28"/>
          <w:lang w:eastAsia="ru-RU"/>
        </w:rPr>
        <w:t xml:space="preserve">на реализацию проектов по размещению муниципальных нормативных правовых актов, </w:t>
      </w:r>
    </w:p>
    <w:p>
      <w:pPr>
        <w:pStyle w:val="ConsPlusTitle"/>
        <w:jc w:val="center"/>
        <w:rPr>
          <w:rFonts w:ascii="Liberation Serif" w:hAnsi="Liberation Serif" w:cs="Liberation Serif"/>
          <w:iCs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  <w:lang w:eastAsia="ru-RU"/>
        </w:rPr>
        <w:t xml:space="preserve">иной официальной информации </w:t>
      </w:r>
      <w:r>
        <w:rPr>
          <w:rFonts w:cs="Liberation Serif" w:ascii="Liberation Serif" w:hAnsi="Liberation Serif"/>
          <w:iCs/>
          <w:sz w:val="28"/>
          <w:szCs w:val="28"/>
        </w:rPr>
        <w:t xml:space="preserve">органов местного самоуправления </w:t>
      </w:r>
    </w:p>
    <w:p>
      <w:pPr>
        <w:pStyle w:val="ConsPlusTitle"/>
        <w:jc w:val="center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cs="Liberation Serif" w:ascii="Liberation Serif" w:hAnsi="Liberation Serif"/>
          <w:iCs/>
          <w:sz w:val="28"/>
          <w:szCs w:val="28"/>
        </w:rPr>
        <w:t xml:space="preserve">Слободо-Туринского муниципального района в периодических </w:t>
      </w:r>
    </w:p>
    <w:p>
      <w:pPr>
        <w:pStyle w:val="ConsPlusTitle"/>
        <w:jc w:val="center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cs="Liberation Serif" w:ascii="Liberation Serif" w:hAnsi="Liberation Serif"/>
          <w:iCs/>
          <w:sz w:val="28"/>
          <w:szCs w:val="28"/>
        </w:rPr>
        <w:t xml:space="preserve">печатных изданиях, распространяемых на территории  </w:t>
      </w:r>
    </w:p>
    <w:p>
      <w:pPr>
        <w:pStyle w:val="ConsPlusTitle"/>
        <w:jc w:val="center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cs="Liberation Serif" w:ascii="Liberation Serif" w:hAnsi="Liberation Serif"/>
          <w:iCs/>
          <w:sz w:val="28"/>
          <w:szCs w:val="28"/>
        </w:rPr>
        <w:t>Слободо-Туринского муниципального района</w:t>
      </w:r>
    </w:p>
    <w:p>
      <w:pPr>
        <w:pStyle w:val="Normal"/>
        <w:ind w:firstLine="720"/>
        <w:jc w:val="center"/>
        <w:rPr>
          <w:rFonts w:ascii="Liberation Serif" w:hAnsi="Liberation Serif" w:cs="Liberation Serif"/>
          <w:b/>
          <w:b/>
          <w:bCs/>
          <w:i/>
          <w:i/>
          <w:iCs/>
          <w:sz w:val="24"/>
          <w:szCs w:val="24"/>
        </w:rPr>
      </w:pPr>
      <w:r>
        <w:rPr>
          <w:rFonts w:cs="Liberation Serif" w:ascii="Liberation Serif" w:hAnsi="Liberation Serif"/>
          <w:b/>
          <w:bCs/>
          <w:i/>
          <w:iCs/>
          <w:sz w:val="24"/>
          <w:szCs w:val="24"/>
        </w:rPr>
      </w:r>
    </w:p>
    <w:p>
      <w:pPr>
        <w:pStyle w:val="Normal"/>
        <w:ind w:firstLine="720"/>
        <w:jc w:val="center"/>
        <w:rPr>
          <w:rFonts w:ascii="Liberation Serif" w:hAnsi="Liberation Serif" w:cs="Liberation Serif"/>
          <w:b/>
          <w:b/>
          <w:bCs/>
          <w:i/>
          <w:i/>
          <w:iCs/>
          <w:sz w:val="24"/>
          <w:szCs w:val="24"/>
        </w:rPr>
      </w:pPr>
      <w:r>
        <w:rPr>
          <w:rFonts w:cs="Liberation Serif" w:ascii="Liberation Serif" w:hAnsi="Liberation Serif"/>
          <w:b/>
          <w:bCs/>
          <w:i/>
          <w:iCs/>
          <w:sz w:val="24"/>
          <w:szCs w:val="24"/>
        </w:rPr>
      </w:r>
    </w:p>
    <w:p>
      <w:pPr>
        <w:pStyle w:val="Normal"/>
        <w:widowControl w:val="false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 xml:space="preserve">На основании ст. 78.1 Бюджетного кодекса Российской Федерации, Федерального закона от 06.10.2003 № 131-ФЗ «Об общих принципах организации местного самоуправления в Российской Федерации», Федерального закона                    от 09.02.2009 № 8-ФЗ «Об обеспечении доступа к информации о деятельности государственных органов и органов местного самоуправления»,  Закона Российской Федерации  от 27.12.1991 № 2124-1 «О средствах массовой информации», Постановления Правительства Российской Федерации                          от 18.09.2020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Федерации», Постановления Правительства Российской Федерации от 25.10.2023 № 1780 «Об утверждении Правил предоставления из бюджетов бюджетной системы Российской Федерации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услуг» (в редакции Постановления Правительства Российской Федерации от 11.11.2024 № 1528), руководствуясь ст. 30 Устава Слободо-Туринского муниципального района, </w:t>
      </w:r>
    </w:p>
    <w:p>
      <w:pPr>
        <w:pStyle w:val="NormalWeb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>ПОСТАНОВЛЯЕТ:</w:t>
      </w:r>
    </w:p>
    <w:p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 xml:space="preserve">1. Утвердить Порядок предоставления гранта в форме субсидии некоммерческим организациям на реализацию проектов по размещению муниципальных нормативных правовых актов, иной официальной информации органов местного самоуправления Слободо-Туринского муниципального района в периодических печатных изданиях, распространяемых на территории Слободо-Туринского муниципального района (прилагается).                                                                                                                          </w:t>
      </w:r>
    </w:p>
    <w:p>
      <w:pPr>
        <w:pStyle w:val="Normal"/>
        <w:ind w:firstLine="709"/>
        <w:jc w:val="both"/>
        <w:rPr>
          <w:rFonts w:ascii="Liberation Serif" w:hAnsi="Liberation Serif" w:cs="Liberation Serif"/>
          <w:b/>
          <w:b/>
          <w:sz w:val="28"/>
          <w:szCs w:val="28"/>
          <w:lang w:eastAsia="ru-RU"/>
        </w:rPr>
      </w:pPr>
      <w:r>
        <w:rPr>
          <w:rFonts w:cs="Liberation Serif" w:ascii="Liberation Serif" w:hAnsi="Liberation Serif"/>
          <w:color w:val="000000"/>
          <w:sz w:val="28"/>
          <w:szCs w:val="28"/>
        </w:rPr>
        <w:t xml:space="preserve">2. </w:t>
      </w:r>
      <w:r>
        <w:rPr>
          <w:rFonts w:cs="Liberation Serif" w:ascii="Liberation Serif" w:hAnsi="Liberation Serif"/>
          <w:sz w:val="28"/>
          <w:szCs w:val="28"/>
          <w:lang w:eastAsia="ru-RU"/>
        </w:rPr>
        <w:t>Опубликовать настоящее постановление в общественно-политической газете Слободо-Туринского муниципального района «Коммунар» и разместить на официальном сайте Администрации Слободо-Туринского муниципального района в информационно-телекоммуникационной сети «Интернет» http://slturmr.ru/.</w:t>
      </w:r>
    </w:p>
    <w:p>
      <w:pPr>
        <w:pStyle w:val="Normal"/>
        <w:tabs>
          <w:tab w:val="clear" w:pos="720"/>
          <w:tab w:val="left" w:pos="0" w:leader="none"/>
        </w:tabs>
        <w:ind w:firstLine="720"/>
        <w:rPr>
          <w:rFonts w:ascii="Liberation Serif" w:hAnsi="Liberation Serif" w:cs="Liberation Serif"/>
          <w:spacing w:val="1"/>
          <w:sz w:val="28"/>
          <w:szCs w:val="28"/>
        </w:rPr>
      </w:pPr>
      <w:r>
        <w:rPr>
          <w:rFonts w:cs="Liberation Serif" w:ascii="Liberation Serif" w:hAnsi="Liberation Serif"/>
          <w:spacing w:val="1"/>
          <w:sz w:val="28"/>
          <w:szCs w:val="28"/>
        </w:rPr>
        <w:t>3. Контроль исполнения настоящего постановления оставляю за собой.</w:t>
      </w:r>
    </w:p>
    <w:p>
      <w:pPr>
        <w:pStyle w:val="Normal"/>
        <w:jc w:val="both"/>
        <w:rPr>
          <w:rFonts w:ascii="Liberation Serif" w:hAnsi="Liberation Serif" w:cs="Liberation Serif"/>
          <w:spacing w:val="1"/>
          <w:sz w:val="28"/>
          <w:szCs w:val="28"/>
        </w:rPr>
      </w:pPr>
      <w:r>
        <w:rPr>
          <w:rFonts w:cs="Liberation Serif" w:ascii="Liberation Serif" w:hAnsi="Liberation Serif"/>
          <w:spacing w:val="1"/>
          <w:sz w:val="28"/>
          <w:szCs w:val="28"/>
        </w:rPr>
      </w:r>
    </w:p>
    <w:p>
      <w:pPr>
        <w:pStyle w:val="Normal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</w:r>
    </w:p>
    <w:p>
      <w:pPr>
        <w:pStyle w:val="Normal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  <w:sz w:val="28"/>
          <w:szCs w:val="28"/>
        </w:rPr>
        <w:t>Глава</w:t>
      </w:r>
    </w:p>
    <w:p>
      <w:pPr>
        <w:pStyle w:val="Normal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>Слободо-Туринского муниципального района</w:t>
        <w:tab/>
        <w:tab/>
        <w:t xml:space="preserve">                          В.А. Бедулев</w:t>
      </w:r>
    </w:p>
    <w:p>
      <w:pPr>
        <w:pStyle w:val="Normal"/>
        <w:tabs>
          <w:tab w:val="clear" w:pos="720"/>
          <w:tab w:val="left" w:pos="5812" w:leader="none"/>
        </w:tabs>
        <w:ind w:firstLine="5954"/>
        <w:jc w:val="both"/>
        <w:rPr>
          <w:rFonts w:ascii="Liberation Serif" w:hAnsi="Liberation Serif" w:cs="Liberation Serif"/>
          <w:sz w:val="28"/>
          <w:szCs w:val="28"/>
        </w:rPr>
      </w:pPr>
      <w:r>
        <w:br w:type="column"/>
      </w:r>
      <w:r>
        <w:rPr>
          <w:rFonts w:cs="Liberation Serif" w:ascii="Liberation Serif" w:hAnsi="Liberation Serif"/>
          <w:sz w:val="28"/>
          <w:szCs w:val="28"/>
        </w:rPr>
        <w:t xml:space="preserve">ПРИЛОЖЕНИЕ                                                             </w:t>
      </w:r>
    </w:p>
    <w:p>
      <w:pPr>
        <w:pStyle w:val="Normal"/>
        <w:tabs>
          <w:tab w:val="clear" w:pos="720"/>
          <w:tab w:val="left" w:pos="5812" w:leader="none"/>
        </w:tabs>
        <w:ind w:firstLine="5954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  <w:sz w:val="28"/>
          <w:szCs w:val="28"/>
        </w:rPr>
        <w:t>УТВЕРЖДЕН</w:t>
      </w:r>
    </w:p>
    <w:p>
      <w:pPr>
        <w:pStyle w:val="Normal"/>
        <w:tabs>
          <w:tab w:val="clear" w:pos="720"/>
          <w:tab w:val="left" w:pos="5812" w:leader="none"/>
        </w:tabs>
        <w:ind w:firstLine="5954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  <w:sz w:val="28"/>
          <w:szCs w:val="28"/>
        </w:rPr>
        <w:t>постановлением Администрации</w:t>
      </w:r>
    </w:p>
    <w:p>
      <w:pPr>
        <w:pStyle w:val="Normal"/>
        <w:tabs>
          <w:tab w:val="clear" w:pos="720"/>
          <w:tab w:val="left" w:pos="5812" w:leader="none"/>
        </w:tabs>
        <w:ind w:firstLine="5954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  <w:sz w:val="28"/>
          <w:szCs w:val="28"/>
        </w:rPr>
        <w:t>Слободо-Туринского</w:t>
      </w:r>
    </w:p>
    <w:p>
      <w:pPr>
        <w:pStyle w:val="Normal"/>
        <w:tabs>
          <w:tab w:val="clear" w:pos="720"/>
          <w:tab w:val="left" w:pos="5812" w:leader="none"/>
        </w:tabs>
        <w:ind w:firstLine="5954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  <w:sz w:val="28"/>
          <w:szCs w:val="28"/>
        </w:rPr>
        <w:t>муниципального района</w:t>
      </w:r>
    </w:p>
    <w:p>
      <w:pPr>
        <w:pStyle w:val="Normal"/>
        <w:tabs>
          <w:tab w:val="clear" w:pos="720"/>
          <w:tab w:val="left" w:pos="5812" w:leader="none"/>
        </w:tabs>
        <w:ind w:firstLine="5954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  <w:sz w:val="28"/>
          <w:szCs w:val="28"/>
        </w:rPr>
        <w:t>от 14.02.2025 № 58</w:t>
      </w:r>
    </w:p>
    <w:p>
      <w:pPr>
        <w:pStyle w:val="ConsPlusTitle"/>
        <w:ind w:firstLine="720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 xml:space="preserve"> </w:t>
      </w:r>
    </w:p>
    <w:p>
      <w:pPr>
        <w:pStyle w:val="ConsPlusTitle"/>
        <w:ind w:firstLine="720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</w:r>
    </w:p>
    <w:p>
      <w:pPr>
        <w:pStyle w:val="ConsPlusTitle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>Порядок</w:t>
      </w:r>
    </w:p>
    <w:p>
      <w:pPr>
        <w:pStyle w:val="ConsPlusNormal"/>
        <w:ind w:hanging="0"/>
        <w:jc w:val="center"/>
        <w:rPr>
          <w:rFonts w:ascii="Liberation Serif" w:hAnsi="Liberation Serif" w:cs="Liberation Serif"/>
          <w:b/>
          <w:b/>
          <w:sz w:val="28"/>
          <w:szCs w:val="28"/>
        </w:rPr>
      </w:pPr>
      <w:r>
        <w:rPr>
          <w:rFonts w:cs="Liberation Serif" w:ascii="Liberation Serif" w:hAnsi="Liberation Serif"/>
          <w:b/>
          <w:sz w:val="28"/>
          <w:szCs w:val="28"/>
        </w:rPr>
        <w:t>предоставления гранта в форме субсидии</w:t>
      </w:r>
    </w:p>
    <w:p>
      <w:pPr>
        <w:pStyle w:val="ConsPlusNormal"/>
        <w:ind w:hanging="0"/>
        <w:jc w:val="center"/>
        <w:rPr>
          <w:rFonts w:ascii="Liberation Serif" w:hAnsi="Liberation Serif" w:cs="Liberation Serif"/>
          <w:b/>
          <w:b/>
          <w:sz w:val="28"/>
          <w:szCs w:val="28"/>
        </w:rPr>
      </w:pPr>
      <w:r>
        <w:rPr>
          <w:rFonts w:cs="Liberation Serif" w:ascii="Liberation Serif" w:hAnsi="Liberation Serif"/>
          <w:b/>
          <w:sz w:val="28"/>
          <w:szCs w:val="28"/>
        </w:rPr>
        <w:t xml:space="preserve"> </w:t>
      </w:r>
      <w:r>
        <w:rPr>
          <w:rFonts w:cs="Liberation Serif" w:ascii="Liberation Serif" w:hAnsi="Liberation Serif"/>
          <w:b/>
          <w:sz w:val="28"/>
          <w:szCs w:val="28"/>
        </w:rPr>
        <w:t>некоммерческим организациям на реализацию проектов</w:t>
      </w:r>
    </w:p>
    <w:p>
      <w:pPr>
        <w:pStyle w:val="ConsPlusNormal"/>
        <w:ind w:hanging="0"/>
        <w:jc w:val="center"/>
        <w:rPr>
          <w:rFonts w:ascii="Liberation Serif" w:hAnsi="Liberation Serif" w:cs="Liberation Serif"/>
          <w:b/>
          <w:b/>
          <w:sz w:val="28"/>
          <w:szCs w:val="28"/>
        </w:rPr>
      </w:pPr>
      <w:r>
        <w:rPr>
          <w:rFonts w:cs="Liberation Serif" w:ascii="Liberation Serif" w:hAnsi="Liberation Serif"/>
          <w:b/>
          <w:sz w:val="28"/>
          <w:szCs w:val="28"/>
        </w:rPr>
        <w:t xml:space="preserve"> </w:t>
      </w:r>
      <w:r>
        <w:rPr>
          <w:rFonts w:cs="Liberation Serif" w:ascii="Liberation Serif" w:hAnsi="Liberation Serif"/>
          <w:b/>
          <w:sz w:val="28"/>
          <w:szCs w:val="28"/>
        </w:rPr>
        <w:t>по размещению муниципальных нормативных правовых</w:t>
      </w:r>
    </w:p>
    <w:p>
      <w:pPr>
        <w:pStyle w:val="ConsPlusNormal"/>
        <w:ind w:hanging="0"/>
        <w:jc w:val="center"/>
        <w:rPr>
          <w:rFonts w:ascii="Liberation Serif" w:hAnsi="Liberation Serif" w:cs="Liberation Serif"/>
          <w:b/>
          <w:b/>
          <w:sz w:val="28"/>
          <w:szCs w:val="28"/>
        </w:rPr>
      </w:pPr>
      <w:r>
        <w:rPr>
          <w:rFonts w:cs="Liberation Serif" w:ascii="Liberation Serif" w:hAnsi="Liberation Serif"/>
          <w:b/>
          <w:sz w:val="28"/>
          <w:szCs w:val="28"/>
        </w:rPr>
        <w:t xml:space="preserve"> </w:t>
      </w:r>
      <w:r>
        <w:rPr>
          <w:rFonts w:cs="Liberation Serif" w:ascii="Liberation Serif" w:hAnsi="Liberation Serif"/>
          <w:b/>
          <w:sz w:val="28"/>
          <w:szCs w:val="28"/>
        </w:rPr>
        <w:t xml:space="preserve">актов, иной официальной информации органов местного </w:t>
      </w:r>
    </w:p>
    <w:p>
      <w:pPr>
        <w:pStyle w:val="ConsPlusNormal"/>
        <w:ind w:hanging="0"/>
        <w:jc w:val="center"/>
        <w:rPr>
          <w:rFonts w:ascii="Liberation Serif" w:hAnsi="Liberation Serif" w:cs="Liberation Serif"/>
          <w:b/>
          <w:b/>
          <w:sz w:val="28"/>
          <w:szCs w:val="28"/>
        </w:rPr>
      </w:pPr>
      <w:r>
        <w:rPr>
          <w:rFonts w:cs="Liberation Serif" w:ascii="Liberation Serif" w:hAnsi="Liberation Serif"/>
          <w:b/>
          <w:sz w:val="28"/>
          <w:szCs w:val="28"/>
        </w:rPr>
        <w:t xml:space="preserve">самоуправления Слободо-Туринского муниципального района </w:t>
      </w:r>
    </w:p>
    <w:p>
      <w:pPr>
        <w:pStyle w:val="ConsPlusNormal"/>
        <w:ind w:hanging="0"/>
        <w:jc w:val="center"/>
        <w:rPr>
          <w:rFonts w:ascii="Liberation Serif" w:hAnsi="Liberation Serif" w:cs="Liberation Serif"/>
          <w:b/>
          <w:b/>
          <w:sz w:val="28"/>
          <w:szCs w:val="28"/>
        </w:rPr>
      </w:pPr>
      <w:r>
        <w:rPr>
          <w:rFonts w:cs="Liberation Serif" w:ascii="Liberation Serif" w:hAnsi="Liberation Serif"/>
          <w:b/>
          <w:sz w:val="28"/>
          <w:szCs w:val="28"/>
        </w:rPr>
        <w:t>в периодических  печатных изданиях, распространяемых</w:t>
      </w:r>
    </w:p>
    <w:p>
      <w:pPr>
        <w:pStyle w:val="ConsPlusNormal"/>
        <w:ind w:hanging="0"/>
        <w:jc w:val="center"/>
        <w:rPr>
          <w:rFonts w:ascii="Liberation Serif" w:hAnsi="Liberation Serif" w:cs="Liberation Serif"/>
          <w:b/>
          <w:b/>
          <w:sz w:val="28"/>
          <w:szCs w:val="28"/>
        </w:rPr>
      </w:pPr>
      <w:r>
        <w:rPr>
          <w:rFonts w:cs="Liberation Serif" w:ascii="Liberation Serif" w:hAnsi="Liberation Serif"/>
          <w:b/>
          <w:sz w:val="28"/>
          <w:szCs w:val="28"/>
        </w:rPr>
        <w:t xml:space="preserve"> </w:t>
      </w:r>
      <w:r>
        <w:rPr>
          <w:rFonts w:cs="Liberation Serif" w:ascii="Liberation Serif" w:hAnsi="Liberation Serif"/>
          <w:b/>
          <w:sz w:val="28"/>
          <w:szCs w:val="28"/>
        </w:rPr>
        <w:t>на территории  Слободо-Туринского муниципального района</w:t>
      </w:r>
    </w:p>
    <w:p>
      <w:pPr>
        <w:pStyle w:val="ConsPlusTitle"/>
        <w:ind w:firstLine="720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</w:r>
    </w:p>
    <w:p>
      <w:pPr>
        <w:pStyle w:val="Normal"/>
        <w:numPr>
          <w:ilvl w:val="0"/>
          <w:numId w:val="2"/>
        </w:numPr>
        <w:ind w:left="0" w:firstLine="720"/>
        <w:jc w:val="center"/>
        <w:rPr>
          <w:rFonts w:ascii="Liberation Serif" w:hAnsi="Liberation Serif" w:cs="Liberation Serif"/>
          <w:b/>
          <w:b/>
          <w:bCs/>
          <w:iCs/>
          <w:sz w:val="28"/>
          <w:szCs w:val="28"/>
        </w:rPr>
      </w:pPr>
      <w:r>
        <w:rPr>
          <w:rFonts w:cs="Liberation Serif" w:ascii="Liberation Serif" w:hAnsi="Liberation Serif"/>
          <w:b/>
          <w:bCs/>
          <w:iCs/>
          <w:sz w:val="28"/>
          <w:szCs w:val="28"/>
        </w:rPr>
        <w:t>Общие положения о предоставлении грантов в форме субсидий</w:t>
      </w:r>
    </w:p>
    <w:p>
      <w:pPr>
        <w:pStyle w:val="Normal"/>
        <w:ind w:firstLine="720"/>
        <w:rPr>
          <w:rFonts w:ascii="Liberation Serif" w:hAnsi="Liberation Serif" w:cs="Liberation Serif"/>
          <w:b/>
          <w:b/>
          <w:bCs/>
          <w:iCs/>
          <w:sz w:val="28"/>
          <w:szCs w:val="28"/>
        </w:rPr>
      </w:pPr>
      <w:r>
        <w:rPr>
          <w:rFonts w:cs="Liberation Serif" w:ascii="Liberation Serif" w:hAnsi="Liberation Serif"/>
          <w:b/>
          <w:bCs/>
          <w:iCs/>
          <w:sz w:val="28"/>
          <w:szCs w:val="28"/>
        </w:rPr>
      </w:r>
    </w:p>
    <w:p>
      <w:pPr>
        <w:pStyle w:val="ConsPlusNormal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  <w:iCs/>
          <w:sz w:val="28"/>
          <w:szCs w:val="28"/>
        </w:rPr>
        <w:t>1. Настоящий Порядок определяет порядок, цель и условия предоставления из бюджета Слободо-Туринского муниципального района гранта в форме субсидии некоммерческим организациям</w:t>
      </w:r>
      <w:r>
        <w:rPr>
          <w:rFonts w:cs="Liberation Serif" w:ascii="Liberation Serif" w:hAnsi="Liberation Serif"/>
          <w:bCs/>
          <w:iCs/>
          <w:sz w:val="28"/>
          <w:szCs w:val="28"/>
        </w:rPr>
        <w:t xml:space="preserve">, </w:t>
      </w:r>
      <w:r>
        <w:rPr>
          <w:rFonts w:cs="Liberation Serif" w:ascii="Liberation Serif" w:hAnsi="Liberation Serif"/>
          <w:sz w:val="28"/>
          <w:szCs w:val="28"/>
          <w:lang w:eastAsia="ru-RU"/>
        </w:rPr>
        <w:t xml:space="preserve">не являющимся казенными учреждениями, в том числе </w:t>
      </w:r>
      <w:r>
        <w:rPr>
          <w:rFonts w:cs="Liberation Serif" w:ascii="Liberation Serif" w:hAnsi="Liberation Serif"/>
          <w:bCs/>
          <w:iCs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  <w:lang w:eastAsia="ru-RU"/>
        </w:rPr>
        <w:t>бюджетным и автономным учреждениям, включая учреждения, в отношении которых Администрация Слободо-Туринского муниципального района</w:t>
      </w:r>
      <w:r>
        <w:rPr>
          <w:rFonts w:cs="Liberation Serif" w:ascii="Liberation Serif" w:hAnsi="Liberation Serif"/>
          <w:b/>
          <w:sz w:val="28"/>
          <w:szCs w:val="28"/>
          <w:lang w:eastAsia="ru-RU"/>
        </w:rPr>
        <w:t xml:space="preserve"> </w:t>
      </w:r>
      <w:r>
        <w:rPr>
          <w:rFonts w:cs="Liberation Serif" w:ascii="Liberation Serif" w:hAnsi="Liberation Serif"/>
          <w:sz w:val="28"/>
          <w:szCs w:val="28"/>
          <w:lang w:eastAsia="ru-RU"/>
        </w:rPr>
        <w:t>не осуществляет функции и полномочия учредителя, в целях финансового обеспечения затрат на реализацию проектов по размещению муниципальных нормативных правовых актов, иной официальной информации о деятельности органов местного самоуправления Слободо-Туринского муниципального района в периодических печатных изданиях, распространяемых на территории Слободо-Туринского муниципального района.</w:t>
      </w:r>
    </w:p>
    <w:p>
      <w:pPr>
        <w:pStyle w:val="Normal"/>
        <w:ind w:firstLine="720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  <w:sz w:val="28"/>
          <w:szCs w:val="28"/>
          <w:lang w:eastAsia="ru-RU"/>
        </w:rPr>
        <w:t>2. Предоставление гранта в форме субсидии осуществляется за счет средств местного бюджета в соответствии с решением Думы Слободо-Туринского муниципального района о бюджете Слободо-Туринского муниципального района на соответствующий год,</w:t>
      </w:r>
      <w:r>
        <w:rPr>
          <w:rFonts w:cs="Liberation Serif" w:ascii="Liberation Serif" w:hAnsi="Liberation Serif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  <w:lang w:eastAsia="ru-RU"/>
        </w:rPr>
        <w:t xml:space="preserve">в пределах утвержденных бюджетных ассигнований и лимитов бюджетных обязательств на указанные цели. Информация о гранте в форме субсидии включается в размещаемый на едином портале бюджетной системы Российской Федерации в информационно-телекоммуникационной сети «Интернет» (далее – единый портал) реестр субсидий, формирование и ведение которого осуществляются Администрацией Слободо-Туринского муниципального района в установленном им порядке. Размер гранта в форме субсидии определяется главным распорядителем бюджетных средств в пределах утвержденных бюджетных ассигнований и лимитов бюджетных обязательств на указанные цели. </w:t>
      </w:r>
    </w:p>
    <w:p>
      <w:pPr>
        <w:pStyle w:val="ConsPlusNormal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  <w:sz w:val="28"/>
          <w:szCs w:val="28"/>
          <w:lang w:eastAsia="ru-RU"/>
        </w:rPr>
        <w:t xml:space="preserve">3. Главным распорядителем бюджетных средств,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гранта в форме субсидии на соответствующий финансовый год, является Администрация Слободо-Туринского муниципального района (далее - Администрация). </w:t>
      </w:r>
    </w:p>
    <w:p>
      <w:pPr>
        <w:pStyle w:val="Normal"/>
        <w:ind w:firstLine="720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  <w:sz w:val="28"/>
          <w:szCs w:val="28"/>
          <w:lang w:eastAsia="ru-RU"/>
        </w:rPr>
        <w:t>4. Право на получение гранта в форме субсидии имеют некоммерческие организации, не являющиеся казенными учреждениями, в том числе</w:t>
      </w:r>
      <w:r>
        <w:rPr>
          <w:rFonts w:cs="Liberation Serif" w:ascii="Liberation Serif" w:hAnsi="Liberation Serif"/>
          <w:bCs/>
          <w:iCs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  <w:lang w:eastAsia="ru-RU"/>
        </w:rPr>
        <w:t>бюджетные и автономные учреждения, включая учреждения, в отношении которых Администрация не осуществляет функции и полномочия учредителя:</w:t>
      </w:r>
    </w:p>
    <w:p>
      <w:pPr>
        <w:pStyle w:val="Normal"/>
        <w:ind w:firstLine="720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  <w:sz w:val="28"/>
          <w:szCs w:val="28"/>
          <w:lang w:eastAsia="ru-RU"/>
        </w:rPr>
        <w:t xml:space="preserve">1) осуществляющие в соответствии с учредительными документами виды деятельности, указанные в </w:t>
      </w:r>
      <w:hyperlink r:id="rId3">
        <w:r>
          <w:rPr>
            <w:rFonts w:cs="Liberation Serif" w:ascii="Liberation Serif" w:hAnsi="Liberation Serif"/>
            <w:sz w:val="28"/>
            <w:szCs w:val="28"/>
            <w:lang w:eastAsia="ru-RU"/>
          </w:rPr>
          <w:t>пунктах 1, 2 статьи 31.1</w:t>
        </w:r>
      </w:hyperlink>
      <w:r>
        <w:rPr>
          <w:rFonts w:cs="Liberation Serif" w:ascii="Liberation Serif" w:hAnsi="Liberation Serif"/>
          <w:sz w:val="28"/>
          <w:szCs w:val="28"/>
          <w:lang w:eastAsia="ru-RU"/>
        </w:rPr>
        <w:t xml:space="preserve"> Федерального закона от 12 января 1996 года № 7-ФЗ «О некоммерческих организациях»;</w:t>
      </w:r>
    </w:p>
    <w:p>
      <w:pPr>
        <w:pStyle w:val="Normal"/>
        <w:ind w:firstLine="720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  <w:sz w:val="28"/>
          <w:szCs w:val="28"/>
          <w:lang w:eastAsia="ru-RU"/>
        </w:rPr>
        <w:t>2) зарегистрированные в качестве средств массовой информации и распространяющие периодические издания на территории Слободо-Туринского муниципального района;</w:t>
      </w:r>
    </w:p>
    <w:p>
      <w:pPr>
        <w:pStyle w:val="Normal"/>
        <w:ind w:firstLine="720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  <w:sz w:val="28"/>
          <w:szCs w:val="28"/>
          <w:lang w:eastAsia="ru-RU"/>
        </w:rPr>
        <w:t>3) не являющиеся религиозными организациями, политическими партиями, их объединениями и союзами, профессиональными союзами и их объединениями (ассоциациями);</w:t>
      </w:r>
    </w:p>
    <w:p>
      <w:pPr>
        <w:pStyle w:val="Normal"/>
        <w:ind w:firstLine="720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  <w:sz w:val="28"/>
          <w:szCs w:val="28"/>
          <w:lang w:eastAsia="ru-RU"/>
        </w:rPr>
        <w:t xml:space="preserve">4) соответствующие на </w:t>
      </w:r>
      <w:r>
        <w:rPr>
          <w:rFonts w:cs="Liberation Serif" w:ascii="Liberation Serif" w:hAnsi="Liberation Serif"/>
          <w:sz w:val="28"/>
          <w:szCs w:val="28"/>
        </w:rPr>
        <w:t xml:space="preserve">дату предоставления заявки </w:t>
      </w:r>
      <w:r>
        <w:rPr>
          <w:rFonts w:cs="Liberation Serif" w:ascii="Liberation Serif" w:hAnsi="Liberation Serif"/>
          <w:sz w:val="28"/>
          <w:szCs w:val="28"/>
          <w:lang w:eastAsia="ru-RU"/>
        </w:rPr>
        <w:t xml:space="preserve">следующим требованиям: </w:t>
      </w:r>
    </w:p>
    <w:p>
      <w:pPr>
        <w:pStyle w:val="Normal"/>
        <w:ind w:firstLine="720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  <w:sz w:val="28"/>
          <w:szCs w:val="28"/>
          <w:lang w:eastAsia="ru-RU"/>
        </w:rPr>
        <w:t>а) отсутствие на едином налоговом счете задолженности по уплате налогов, сборов и страховых взносов в бюджеты бюджетной системы Российской Федерации или задолженность не превышает размер, определенный пунктом 3 статьи 47 Налогового кодекса Российской Федерации;</w:t>
      </w:r>
    </w:p>
    <w:p>
      <w:pPr>
        <w:pStyle w:val="Normal"/>
        <w:ind w:firstLine="720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  <w:sz w:val="28"/>
          <w:szCs w:val="28"/>
          <w:lang w:eastAsia="ru-RU"/>
        </w:rPr>
        <w:t>б) отсутствие просроченной задолженности по возврату в бюджет Слободо-Туринского муниципального района субсидий, бюджетных инвестиций, а также иной просроченной (неурегулированной) задолженности по денежным обязательствам перед Слободо-Туринским муниципальным районом;</w:t>
      </w:r>
    </w:p>
    <w:p>
      <w:pPr>
        <w:pStyle w:val="Normal"/>
        <w:ind w:firstLine="720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  <w:sz w:val="28"/>
          <w:szCs w:val="28"/>
          <w:lang w:eastAsia="ru-RU"/>
        </w:rPr>
        <w:t>в) не находящиеся в процессе реорганизации (за исключением реорганизации в форме присоединения к юридическому лицу, являющемуся получателем гранта в форме субсидии (участником отбора), другого юридического лица), ликвидации, в отношении их не введена процедура банкротства, деятельность участника конкурса не приостановлена в порядке, предусмотренном законодательством Российской Федерации;</w:t>
      </w:r>
    </w:p>
    <w:p>
      <w:pPr>
        <w:pStyle w:val="Normal"/>
        <w:ind w:firstLine="720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  <w:sz w:val="28"/>
          <w:szCs w:val="28"/>
          <w:lang w:eastAsia="ru-RU"/>
        </w:rPr>
        <w:t>г) отсутствие в реестре дисквалифицированных лиц сведений о дисквалифицированном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наличии);</w:t>
      </w:r>
    </w:p>
    <w:p>
      <w:pPr>
        <w:pStyle w:val="Normal"/>
        <w:ind w:firstLine="720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  <w:sz w:val="28"/>
          <w:szCs w:val="28"/>
          <w:lang w:eastAsia="ru-RU"/>
        </w:rPr>
        <w:t>д) не являющиеся иностранными юридическими лицами, в том числе местом регистрации которых является государство или территория, включенные в утверждённый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– офшорные компании), а также российскими юридическими лицами, в уставном (складочном) капитале которых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расчёте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>
      <w:pPr>
        <w:pStyle w:val="Normal"/>
        <w:ind w:firstLine="720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  <w:sz w:val="28"/>
          <w:szCs w:val="28"/>
          <w:lang w:eastAsia="ru-RU"/>
        </w:rPr>
        <w:t>е) не являющиеся получателями средств из бюджета Слободо-Туринского муниципального района на основании иных нормативных правовых актов на цель, указанную в пункте 1 настоящего Порядка;</w:t>
      </w:r>
    </w:p>
    <w:p>
      <w:pPr>
        <w:pStyle w:val="Normal"/>
        <w:ind w:firstLine="720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  <w:sz w:val="28"/>
          <w:szCs w:val="28"/>
          <w:lang w:eastAsia="ru-RU"/>
        </w:rPr>
        <w:t xml:space="preserve">ж) не находящиеся в составляемых в рамках реализации полномочий, предусмотренных главой </w:t>
      </w:r>
      <w:r>
        <w:rPr>
          <w:rFonts w:cs="Liberation Serif" w:ascii="Liberation Serif" w:hAnsi="Liberation Serif"/>
          <w:sz w:val="28"/>
          <w:szCs w:val="28"/>
          <w:lang w:val="en-US" w:eastAsia="ru-RU"/>
        </w:rPr>
        <w:t>VII</w:t>
      </w:r>
      <w:r>
        <w:rPr>
          <w:rFonts w:cs="Liberation Serif" w:ascii="Liberation Serif" w:hAnsi="Liberation Serif"/>
          <w:sz w:val="28"/>
          <w:szCs w:val="28"/>
          <w:lang w:eastAsia="ru-RU"/>
        </w:rP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>
      <w:pPr>
        <w:pStyle w:val="Normal"/>
        <w:ind w:firstLine="720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  <w:sz w:val="28"/>
          <w:szCs w:val="28"/>
          <w:lang w:eastAsia="ru-RU"/>
        </w:rPr>
        <w:t>з) не являющиеся иностранными агентами в соответствии с Федеральным законом «О контроле за деятельностью лиц, находящихся под иностранным влиянием;</w:t>
      </w:r>
    </w:p>
    <w:p>
      <w:pPr>
        <w:pStyle w:val="Normal"/>
        <w:ind w:firstLine="720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  <w:sz w:val="28"/>
          <w:szCs w:val="28"/>
          <w:lang w:eastAsia="ru-RU"/>
        </w:rPr>
        <w:t>и) не находящиеся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>
      <w:pPr>
        <w:pStyle w:val="Normal"/>
        <w:ind w:firstLine="720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  <w:sz w:val="28"/>
          <w:szCs w:val="28"/>
          <w:lang w:eastAsia="ru-RU"/>
        </w:rPr>
        <w:t>5) имеющие возможности для размещения в периодических печатных изданиях, распространяемых на территории Слободо-Туринского муниципального района, муниципальных нормативных правовых актов, иной официальной информации органов местного самоуправления Слободо-Туринского муниципального района объемом не менее 190 400 см</w:t>
      </w:r>
      <w:r>
        <w:rPr>
          <w:rFonts w:cs="Liberation Serif" w:ascii="Liberation Serif" w:hAnsi="Liberation Serif"/>
          <w:sz w:val="28"/>
          <w:szCs w:val="28"/>
          <w:vertAlign w:val="superscript"/>
          <w:lang w:eastAsia="ru-RU"/>
        </w:rPr>
        <w:t>2</w:t>
      </w:r>
      <w:r>
        <w:rPr>
          <w:rFonts w:cs="Liberation Serif" w:ascii="Liberation Serif" w:hAnsi="Liberation Serif"/>
          <w:sz w:val="28"/>
          <w:szCs w:val="28"/>
          <w:lang w:eastAsia="ru-RU"/>
        </w:rPr>
        <w:t>.</w:t>
      </w:r>
    </w:p>
    <w:p>
      <w:pPr>
        <w:pStyle w:val="ConsPlusNormal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  <w:sz w:val="28"/>
          <w:szCs w:val="28"/>
          <w:lang w:eastAsia="ru-RU"/>
        </w:rPr>
        <w:t xml:space="preserve">5. Грант в форме субсидии предоставляется одной организации – победителю отбора получателей гранта в форме субсидии в форме конкурса - на реализацию в течение финансового года проекта по размещению муниципальных правовых актов, иной официальной </w:t>
      </w:r>
      <w:r>
        <w:rPr>
          <w:rFonts w:cs="Liberation Serif" w:ascii="Liberation Serif" w:hAnsi="Liberation Serif"/>
          <w:iCs/>
          <w:sz w:val="28"/>
          <w:szCs w:val="28"/>
        </w:rPr>
        <w:t xml:space="preserve">информации органов местного самоуправления </w:t>
      </w:r>
      <w:r>
        <w:rPr>
          <w:rFonts w:cs="Liberation Serif" w:ascii="Liberation Serif" w:hAnsi="Liberation Serif"/>
          <w:iCs/>
          <w:sz w:val="28"/>
          <w:szCs w:val="28"/>
          <w:lang w:eastAsia="ru-RU"/>
        </w:rPr>
        <w:t>Слободо-Туринского</w:t>
      </w:r>
      <w:r>
        <w:rPr>
          <w:rFonts w:cs="Liberation Serif" w:ascii="Liberation Serif" w:hAnsi="Liberation Serif"/>
          <w:iCs/>
          <w:sz w:val="28"/>
          <w:szCs w:val="28"/>
        </w:rPr>
        <w:t xml:space="preserve"> муниципального района в периодическом печатном издании, распространяемом на территории </w:t>
      </w:r>
      <w:r>
        <w:rPr>
          <w:rFonts w:cs="Liberation Serif" w:ascii="Liberation Serif" w:hAnsi="Liberation Serif"/>
          <w:iCs/>
          <w:sz w:val="28"/>
          <w:szCs w:val="28"/>
          <w:lang w:eastAsia="ru-RU"/>
        </w:rPr>
        <w:t>Слободо-Туринского</w:t>
      </w:r>
      <w:r>
        <w:rPr>
          <w:rFonts w:cs="Liberation Serif" w:ascii="Liberation Serif" w:hAnsi="Liberation Serif"/>
          <w:iCs/>
          <w:sz w:val="28"/>
          <w:szCs w:val="28"/>
        </w:rPr>
        <w:t xml:space="preserve"> муниципального района</w:t>
      </w:r>
      <w:r>
        <w:rPr>
          <w:rFonts w:cs="Liberation Serif" w:ascii="Liberation Serif" w:hAnsi="Liberation Serif"/>
          <w:sz w:val="28"/>
          <w:szCs w:val="28"/>
          <w:lang w:eastAsia="ru-RU"/>
        </w:rPr>
        <w:t>.</w:t>
      </w:r>
    </w:p>
    <w:p>
      <w:pPr>
        <w:pStyle w:val="ConsPlusNormal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  <w:sz w:val="28"/>
          <w:szCs w:val="28"/>
          <w:lang w:eastAsia="ru-RU"/>
        </w:rPr>
        <w:t xml:space="preserve">6. Размещение муниципальных правовых актов, иной официальной </w:t>
      </w:r>
      <w:r>
        <w:rPr>
          <w:rFonts w:cs="Liberation Serif" w:ascii="Liberation Serif" w:hAnsi="Liberation Serif"/>
          <w:iCs/>
          <w:sz w:val="28"/>
          <w:szCs w:val="28"/>
          <w:lang w:eastAsia="ru-RU"/>
        </w:rPr>
        <w:t xml:space="preserve">информации органов местного самоуправления Слободо-Туринского муниципального района </w:t>
      </w:r>
      <w:r>
        <w:rPr>
          <w:rFonts w:cs="Liberation Serif" w:ascii="Liberation Serif" w:hAnsi="Liberation Serif"/>
          <w:sz w:val="28"/>
          <w:szCs w:val="28"/>
          <w:lang w:eastAsia="ru-RU"/>
        </w:rPr>
        <w:t xml:space="preserve">включает в себя  размещение любой информации, созданной в пределах своих полномочий органами местного самоуправления или организациями, подведомственными органам местного самоуправления, либо поступившей в указанные органы и организации (статья 1 Федерального закона от 09.02.2009 № 8-ФЗ «Об обеспечении доступа к информации о деятельности государственных органов и органов местного самоуправления») </w:t>
      </w:r>
      <w:r>
        <w:rPr>
          <w:rFonts w:cs="Liberation Serif" w:ascii="Liberation Serif" w:hAnsi="Liberation Serif"/>
          <w:iCs/>
          <w:sz w:val="28"/>
          <w:szCs w:val="28"/>
          <w:lang w:eastAsia="ru-RU"/>
        </w:rPr>
        <w:t>и направленной для размещения в печатном издании органами местного самоуправления на бумажном носителе либо в электронном виде.</w:t>
      </w:r>
    </w:p>
    <w:p>
      <w:pPr>
        <w:pStyle w:val="ConsPlusNonformat"/>
        <w:ind w:firstLine="720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  <w:iCs/>
          <w:sz w:val="28"/>
          <w:szCs w:val="28"/>
          <w:lang w:eastAsia="ru-RU"/>
        </w:rPr>
        <w:t>7. Получатель гранта в форме субсидии определяется по результатам отбора, который осуществляется в государственной интегрированной информационной системе управления общественными финансами «Электронный бюджет» (далее – ГИИС «Электронный бюджет»).</w:t>
      </w:r>
    </w:p>
    <w:p>
      <w:pPr>
        <w:pStyle w:val="ConsPlusNonformat"/>
        <w:ind w:firstLine="720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  <w:iCs/>
          <w:sz w:val="28"/>
          <w:szCs w:val="28"/>
          <w:lang w:eastAsia="ru-RU"/>
        </w:rPr>
        <w:t>Способом проведения отбора является конкурс.</w:t>
      </w:r>
    </w:p>
    <w:p>
      <w:pPr>
        <w:pStyle w:val="ConsPlusNonformat"/>
        <w:ind w:firstLine="720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  <w:iCs/>
          <w:sz w:val="28"/>
          <w:szCs w:val="28"/>
          <w:lang w:eastAsia="ru-RU"/>
        </w:rPr>
        <w:t>8. Результатом предоставления гранта в форме субсидии является размещение в периодических печатных изданиях, распространяемых на территории Слободо-Туринского муниципального района, муниципальных нормативных правовых актов, иной официальной информации органов местного самоуправления Слободо-Туринского муниципального района муниципального района объемом не менее 190 400 см</w:t>
      </w:r>
      <w:r>
        <w:rPr>
          <w:rFonts w:cs="Liberation Serif" w:ascii="Liberation Serif" w:hAnsi="Liberation Serif"/>
          <w:iCs/>
          <w:sz w:val="28"/>
          <w:szCs w:val="28"/>
          <w:vertAlign w:val="superscript"/>
          <w:lang w:eastAsia="ru-RU"/>
        </w:rPr>
        <w:t>2</w:t>
      </w:r>
      <w:r>
        <w:rPr>
          <w:rFonts w:cs="Liberation Serif" w:ascii="Liberation Serif" w:hAnsi="Liberation Serif"/>
          <w:iCs/>
          <w:sz w:val="28"/>
          <w:szCs w:val="28"/>
          <w:lang w:eastAsia="ru-RU"/>
        </w:rPr>
        <w:t>.</w:t>
      </w:r>
    </w:p>
    <w:p>
      <w:pPr>
        <w:pStyle w:val="Normal"/>
        <w:ind w:firstLine="720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  <w:sz w:val="28"/>
          <w:szCs w:val="28"/>
          <w:lang w:eastAsia="ru-RU"/>
        </w:rPr>
        <w:t>9. Информация о гранте в форме субсидии включается в размещаемый на едином портале бюджетной системы Российской Федерации в информационно-телекоммуникационной сети «Интернет» (далее – единый портал) реестр субсидий, формирование и ведение которого осуществляются Министерством финансов Российской Федерации в установленном им порядке.</w:t>
      </w:r>
    </w:p>
    <w:p>
      <w:pPr>
        <w:pStyle w:val="Normal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cs="Liberation Serif" w:ascii="Liberation Serif" w:hAnsi="Liberation Serif"/>
          <w:sz w:val="28"/>
          <w:szCs w:val="28"/>
          <w:lang w:eastAsia="ru-RU"/>
        </w:rPr>
      </w:r>
    </w:p>
    <w:p>
      <w:pPr>
        <w:pStyle w:val="Normal"/>
        <w:jc w:val="center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  <w:b/>
          <w:sz w:val="28"/>
          <w:szCs w:val="28"/>
          <w:lang w:val="en-US" w:eastAsia="ru-RU"/>
        </w:rPr>
        <w:t>II</w:t>
      </w:r>
      <w:r>
        <w:rPr>
          <w:rFonts w:cs="Liberation Serif" w:ascii="Liberation Serif" w:hAnsi="Liberation Serif"/>
          <w:b/>
          <w:sz w:val="28"/>
          <w:szCs w:val="28"/>
          <w:lang w:eastAsia="ru-RU"/>
        </w:rPr>
        <w:t>. Порядок проведения отбора получателей гранта в форме субсидии, условия и порядок предоставления гранта в форме субсидии</w:t>
      </w:r>
    </w:p>
    <w:p>
      <w:pPr>
        <w:pStyle w:val="Normal"/>
        <w:ind w:firstLine="720"/>
        <w:jc w:val="center"/>
        <w:rPr>
          <w:rFonts w:ascii="Liberation Serif" w:hAnsi="Liberation Serif" w:cs="Liberation Serif"/>
          <w:b/>
          <w:b/>
          <w:sz w:val="28"/>
          <w:szCs w:val="28"/>
          <w:lang w:eastAsia="ru-RU"/>
        </w:rPr>
      </w:pPr>
      <w:r>
        <w:rPr>
          <w:rFonts w:cs="Liberation Serif" w:ascii="Liberation Serif" w:hAnsi="Liberation Serif"/>
          <w:b/>
          <w:sz w:val="28"/>
          <w:szCs w:val="28"/>
          <w:lang w:eastAsia="ru-RU"/>
        </w:rPr>
      </w:r>
    </w:p>
    <w:p>
      <w:pPr>
        <w:pStyle w:val="Normal"/>
        <w:ind w:firstLine="720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  <w:sz w:val="28"/>
          <w:szCs w:val="28"/>
          <w:lang w:eastAsia="ru-RU"/>
        </w:rPr>
        <w:t>10. Администрация ежегодно проводит отбор получателей гранта в форме субсидии в форме конкурса, по результатам которого организации-победителю предоставляется грант в форме субсидии (далее - конкурс) на безвозмездной основе.</w:t>
      </w:r>
    </w:p>
    <w:p>
      <w:pPr>
        <w:pStyle w:val="Normal"/>
        <w:ind w:firstLine="720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  <w:bCs/>
          <w:iCs/>
          <w:sz w:val="28"/>
          <w:szCs w:val="28"/>
        </w:rPr>
        <w:t xml:space="preserve">Решение о проведении конкурса оформляется постановлением Администрации </w:t>
      </w:r>
      <w:r>
        <w:rPr>
          <w:rFonts w:cs="Liberation Serif" w:ascii="Liberation Serif" w:hAnsi="Liberation Serif"/>
          <w:iCs/>
          <w:sz w:val="28"/>
          <w:szCs w:val="28"/>
          <w:lang w:eastAsia="ru-RU"/>
        </w:rPr>
        <w:t>Слободо-Туринского</w:t>
      </w:r>
      <w:r>
        <w:rPr>
          <w:rFonts w:cs="Liberation Serif" w:ascii="Liberation Serif" w:hAnsi="Liberation Serif"/>
          <w:bCs/>
          <w:iCs/>
          <w:sz w:val="28"/>
          <w:szCs w:val="28"/>
        </w:rPr>
        <w:t xml:space="preserve"> муниципального района.</w:t>
      </w:r>
    </w:p>
    <w:p>
      <w:pPr>
        <w:pStyle w:val="Normal"/>
        <w:ind w:firstLine="720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  <w:sz w:val="28"/>
          <w:szCs w:val="28"/>
          <w:lang w:eastAsia="ru-RU"/>
        </w:rPr>
        <w:t>Для проведения конкурса Администрация ежегодно создает конкурсную комиссию (далее - комиссия) в составе не менее 3</w:t>
      </w:r>
      <w:bookmarkStart w:id="0" w:name="_GoBack"/>
      <w:bookmarkEnd w:id="0"/>
      <w:r>
        <w:rPr>
          <w:rFonts w:cs="Liberation Serif" w:ascii="Liberation Serif" w:hAnsi="Liberation Serif"/>
          <w:sz w:val="28"/>
          <w:szCs w:val="28"/>
          <w:lang w:eastAsia="ru-RU"/>
        </w:rPr>
        <w:t xml:space="preserve"> человек, председателем которой является заместитель Главы Администрации по социальным вопросам Слободо-Туринского муниципального района.</w:t>
      </w:r>
    </w:p>
    <w:p>
      <w:pPr>
        <w:pStyle w:val="Normal"/>
        <w:ind w:firstLine="720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  <w:sz w:val="28"/>
          <w:szCs w:val="28"/>
          <w:lang w:eastAsia="ru-RU"/>
        </w:rPr>
        <w:t>11. В целях определения получателя субсидии Администрация в день, предшествующий дню начала приема заявок, размещает объявление о проведении отбора получателей гранта в форме субсидии в ГИИС «Электронный бюджет», содержащее следующие сведения:</w:t>
      </w:r>
    </w:p>
    <w:p>
      <w:pPr>
        <w:pStyle w:val="Normal"/>
        <w:ind w:firstLine="720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  <w:sz w:val="28"/>
          <w:szCs w:val="28"/>
          <w:lang w:eastAsia="ru-RU"/>
        </w:rPr>
        <w:t>1) сроки проведения отбора;</w:t>
      </w:r>
    </w:p>
    <w:p>
      <w:pPr>
        <w:pStyle w:val="Normal"/>
        <w:ind w:firstLine="720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  <w:sz w:val="28"/>
          <w:szCs w:val="28"/>
          <w:lang w:eastAsia="ru-RU"/>
        </w:rPr>
        <w:t>2) даты начала подачи и окончания приема заявок участников отбора, при этом дата окончания приема заявок не может быть ранее 10-го календарного дня, следующего за днем размещения объявления о проведении отбора;</w:t>
      </w:r>
    </w:p>
    <w:p>
      <w:pPr>
        <w:pStyle w:val="Normal"/>
        <w:ind w:firstLine="720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  <w:sz w:val="28"/>
          <w:szCs w:val="28"/>
          <w:lang w:eastAsia="ru-RU"/>
        </w:rPr>
        <w:t>3) наименование, место нахождения, почтовый адрес, адрес электронной почты Администрации;</w:t>
      </w:r>
    </w:p>
    <w:p>
      <w:pPr>
        <w:pStyle w:val="Normal"/>
        <w:ind w:firstLine="720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  <w:sz w:val="28"/>
          <w:szCs w:val="28"/>
          <w:lang w:eastAsia="ru-RU"/>
        </w:rPr>
        <w:t>4) результат предоставления гранта в форме субсидии;</w:t>
      </w:r>
    </w:p>
    <w:p>
      <w:pPr>
        <w:pStyle w:val="Normal"/>
        <w:ind w:firstLine="720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  <w:sz w:val="28"/>
          <w:szCs w:val="28"/>
          <w:lang w:eastAsia="ru-RU"/>
        </w:rPr>
        <w:t>5) требования к участникам отбора, которым участник отбора должен соответствовать на дату не ранее 1-го числа месяца подачи заявки, и к перечню документов, представляемых участниками отбора для подтверждения их соответствия указанным требованиям;</w:t>
      </w:r>
    </w:p>
    <w:p>
      <w:pPr>
        <w:pStyle w:val="Normal"/>
        <w:ind w:firstLine="720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  <w:sz w:val="28"/>
          <w:szCs w:val="28"/>
          <w:lang w:eastAsia="ru-RU"/>
        </w:rPr>
        <w:t>6) критерии отбора;</w:t>
      </w:r>
    </w:p>
    <w:p>
      <w:pPr>
        <w:pStyle w:val="Normal"/>
        <w:ind w:firstLine="720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  <w:sz w:val="28"/>
          <w:szCs w:val="28"/>
          <w:lang w:eastAsia="ru-RU"/>
        </w:rPr>
        <w:t xml:space="preserve">7) порядок подачи участниками отбора заявок; </w:t>
      </w:r>
    </w:p>
    <w:p>
      <w:pPr>
        <w:pStyle w:val="Normal"/>
        <w:ind w:firstLine="720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  <w:sz w:val="28"/>
          <w:szCs w:val="28"/>
          <w:lang w:eastAsia="ru-RU"/>
        </w:rPr>
        <w:t>8) требования, предъявляемые к форме и содержанию заявок в соответствии с пунктом 12 настоящего Порядка;</w:t>
      </w:r>
    </w:p>
    <w:p>
      <w:pPr>
        <w:pStyle w:val="Normal"/>
        <w:ind w:firstLine="720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  <w:sz w:val="28"/>
          <w:szCs w:val="28"/>
          <w:lang w:eastAsia="ru-RU"/>
        </w:rPr>
        <w:t>9) порядок отзыва заявок, возврата заявок, определяющий в том числе основания для возврата заявок, порядок внесения изменений в заявки;</w:t>
      </w:r>
    </w:p>
    <w:p>
      <w:pPr>
        <w:pStyle w:val="Normal"/>
        <w:ind w:firstLine="720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  <w:sz w:val="28"/>
          <w:szCs w:val="28"/>
          <w:lang w:eastAsia="ru-RU"/>
        </w:rPr>
        <w:t>10) правила рассмотрения и оценки заявок;</w:t>
      </w:r>
    </w:p>
    <w:p>
      <w:pPr>
        <w:pStyle w:val="Normal"/>
        <w:ind w:firstLine="720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  <w:sz w:val="28"/>
          <w:szCs w:val="28"/>
          <w:lang w:eastAsia="ru-RU"/>
        </w:rPr>
        <w:t>11) порядок возврата заявок на доработку;</w:t>
      </w:r>
    </w:p>
    <w:p>
      <w:pPr>
        <w:pStyle w:val="Normal"/>
        <w:ind w:firstLine="720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  <w:sz w:val="28"/>
          <w:szCs w:val="28"/>
          <w:lang w:eastAsia="ru-RU"/>
        </w:rPr>
        <w:t>12) порядок отклонения заявок, а также информация об основаниях их отклонения;</w:t>
      </w:r>
    </w:p>
    <w:p>
      <w:pPr>
        <w:pStyle w:val="Normal"/>
        <w:ind w:firstLine="720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  <w:sz w:val="28"/>
          <w:szCs w:val="28"/>
          <w:lang w:eastAsia="ru-RU"/>
        </w:rPr>
        <w:t>13) порядок предоставления участникам отбора разъяснений положений объявления о проведении отбора, даты начала и окончания срока такого предоставления;</w:t>
      </w:r>
    </w:p>
    <w:p>
      <w:pPr>
        <w:pStyle w:val="Normal"/>
        <w:ind w:firstLine="720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  <w:sz w:val="28"/>
          <w:szCs w:val="28"/>
          <w:lang w:eastAsia="ru-RU"/>
        </w:rPr>
        <w:t>14) срок, в течение которого получатель гранта в форме субсидии должен подписать соглашение о предоставлении гранта в форме субсидии (далее - Соглашение);</w:t>
      </w:r>
    </w:p>
    <w:p>
      <w:pPr>
        <w:pStyle w:val="Normal"/>
        <w:ind w:firstLine="720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  <w:sz w:val="28"/>
          <w:szCs w:val="28"/>
          <w:lang w:eastAsia="ru-RU"/>
        </w:rPr>
        <w:t>15) условия признания получателя гранта в форме субсидии уклонившимся от заключения Соглашения;</w:t>
      </w:r>
    </w:p>
    <w:p>
      <w:pPr>
        <w:pStyle w:val="Normal"/>
        <w:ind w:firstLine="720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  <w:sz w:val="28"/>
          <w:szCs w:val="28"/>
          <w:lang w:eastAsia="ru-RU"/>
        </w:rPr>
        <w:t>16) сроки размещения протокола подведения итогов отбора в ГИИС «Электронный бюджет».</w:t>
      </w:r>
    </w:p>
    <w:p>
      <w:pPr>
        <w:pStyle w:val="Normal"/>
        <w:ind w:firstLine="720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  <w:bCs/>
          <w:iCs/>
          <w:sz w:val="28"/>
          <w:szCs w:val="28"/>
        </w:rPr>
        <w:t>12. Формирование участниками отбора заявок в электронной форме осуществляется посредством заполнения соответствующих экранных форм веб-интерфейса в ГИИС «Электронный бюджет» и представления в ГИИС «Электронный бюджет» электронных копий документов (документов на бумажном носителе, преобразованных в электронную форму путем сканирования), представление которых предусмотрено в объявлении о проведении отбора.</w:t>
      </w:r>
    </w:p>
    <w:p>
      <w:pPr>
        <w:pStyle w:val="Normal"/>
        <w:ind w:firstLine="720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  <w:bCs/>
          <w:iCs/>
          <w:sz w:val="28"/>
          <w:szCs w:val="28"/>
        </w:rPr>
        <w:t>Участник отбора должен соответствовать требованиям, установленным подпунктами 1) – 5) пункта 4 настоящего Порядка, по состоянию на дату не ранее 1-го числа месяца подачи заявки, на дату рассмотрения заявки и на дату заключения Соглашения.</w:t>
      </w:r>
    </w:p>
    <w:p>
      <w:pPr>
        <w:pStyle w:val="Normal"/>
        <w:ind w:firstLine="720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  <w:bCs/>
          <w:iCs/>
          <w:sz w:val="28"/>
          <w:szCs w:val="28"/>
        </w:rPr>
        <w:t>Администрация не вправе требовать от участника отбора представления документов и информации в целях подтверждения соответствия участника отбора требованиям, установленным подпунктами 1) – 5) пункта 4 настоящего Порядка, при наличии соответствующей информации в государственных информационных системах, доступ к которым у Администрации имеется в рамках межведомственного электронного взаимодействия, за исключением случая, если участник отбора готов представить  указанные  документы  и  информацию  в Администрацию по собственной инициативе.</w:t>
      </w:r>
    </w:p>
    <w:p>
      <w:pPr>
        <w:pStyle w:val="Normal"/>
        <w:ind w:firstLine="720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  <w:bCs/>
          <w:iCs/>
          <w:sz w:val="28"/>
          <w:szCs w:val="28"/>
        </w:rPr>
        <w:t>Заявка в ГИИС «Электронный бюджет» подписывается усиленной квалифицированной электронной подписью руководителя участника отбора или уполномоченного им лица.</w:t>
      </w:r>
    </w:p>
    <w:p>
      <w:pPr>
        <w:pStyle w:val="Normal"/>
        <w:ind w:firstLine="720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  <w:bCs/>
          <w:iCs/>
          <w:sz w:val="28"/>
          <w:szCs w:val="28"/>
        </w:rPr>
        <w:t>Датой представления участником отбора заявки считается день подписания участником отбора заявки с присвоением ей регистрационного номера в ГИИС «Электронный бюджет».</w:t>
      </w:r>
    </w:p>
    <w:p>
      <w:pPr>
        <w:pStyle w:val="Normal"/>
        <w:ind w:firstLine="720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  <w:bCs/>
          <w:iCs/>
          <w:sz w:val="28"/>
          <w:szCs w:val="28"/>
        </w:rPr>
        <w:t>Взаимодействие Администрации с участниками отбора в рамках проведения отбора осуществляется с использованием документов в электронной форме в ГИИС «Электронный бюджет».</w:t>
      </w:r>
    </w:p>
    <w:p>
      <w:pPr>
        <w:pStyle w:val="Normal"/>
        <w:ind w:firstLine="720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  <w:bCs/>
          <w:iCs/>
          <w:sz w:val="28"/>
          <w:szCs w:val="28"/>
        </w:rPr>
        <w:t>13. Участники отбора не позднее даты окончания срока подачи заявок, указанной в объявлении, представляют заявку, к которой прилагаются следующие документы:</w:t>
      </w:r>
    </w:p>
    <w:p>
      <w:pPr>
        <w:pStyle w:val="Normal"/>
        <w:ind w:firstLine="720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  <w:bCs/>
          <w:iCs/>
          <w:sz w:val="28"/>
          <w:szCs w:val="28"/>
        </w:rPr>
        <w:t xml:space="preserve">1) копия </w:t>
      </w:r>
      <w:r>
        <w:rPr>
          <w:rFonts w:cs="Liberation Serif" w:ascii="Liberation Serif" w:hAnsi="Liberation Serif"/>
          <w:sz w:val="28"/>
          <w:szCs w:val="28"/>
          <w:lang w:eastAsia="ru-RU"/>
        </w:rPr>
        <w:t>свидетельства о регистрации средства массовой информации;</w:t>
      </w:r>
    </w:p>
    <w:p>
      <w:pPr>
        <w:pStyle w:val="Normal"/>
        <w:ind w:firstLine="720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  <w:bCs/>
          <w:iCs/>
          <w:sz w:val="28"/>
          <w:szCs w:val="28"/>
        </w:rPr>
        <w:t xml:space="preserve">2) </w:t>
      </w:r>
      <w:r>
        <w:rPr>
          <w:rFonts w:cs="Liberation Serif" w:ascii="Liberation Serif" w:hAnsi="Liberation Serif"/>
          <w:sz w:val="28"/>
          <w:szCs w:val="28"/>
        </w:rPr>
        <w:t>выписка из Единого государственного реестра юридических лиц, выданная не позднее одного месяца до даты подачи заявки;</w:t>
      </w:r>
    </w:p>
    <w:p>
      <w:pPr>
        <w:pStyle w:val="Normal"/>
        <w:ind w:firstLine="720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  <w:sz w:val="28"/>
          <w:szCs w:val="28"/>
        </w:rPr>
        <w:t xml:space="preserve">3) заверенная </w:t>
      </w:r>
      <w:r>
        <w:rPr>
          <w:rFonts w:cs="Liberation Serif" w:ascii="Liberation Serif" w:hAnsi="Liberation Serif"/>
          <w:color w:val="000000"/>
          <w:sz w:val="28"/>
          <w:szCs w:val="28"/>
        </w:rPr>
        <w:t>руководителем участника отбора</w:t>
      </w:r>
      <w:r>
        <w:rPr>
          <w:rFonts w:cs="Liberation Serif" w:ascii="Liberation Serif" w:hAnsi="Liberation Serif"/>
          <w:sz w:val="28"/>
          <w:szCs w:val="28"/>
        </w:rPr>
        <w:t xml:space="preserve"> копия Устава; </w:t>
      </w:r>
    </w:p>
    <w:p>
      <w:pPr>
        <w:pStyle w:val="Normal"/>
        <w:ind w:firstLine="720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  <w:sz w:val="28"/>
          <w:szCs w:val="28"/>
        </w:rPr>
        <w:t xml:space="preserve">4) заверенные </w:t>
      </w:r>
      <w:r>
        <w:rPr>
          <w:rFonts w:cs="Liberation Serif" w:ascii="Liberation Serif" w:hAnsi="Liberation Serif"/>
          <w:color w:val="000000"/>
          <w:sz w:val="28"/>
          <w:szCs w:val="28"/>
        </w:rPr>
        <w:t>руководителем участника отбора</w:t>
      </w:r>
      <w:r>
        <w:rPr>
          <w:rFonts w:cs="Liberation Serif" w:ascii="Liberation Serif" w:hAnsi="Liberation Serif"/>
          <w:sz w:val="28"/>
          <w:szCs w:val="28"/>
        </w:rPr>
        <w:t xml:space="preserve"> копии документов, подтверждающих полномочия и право подписи руководителя участника отбора;</w:t>
      </w:r>
    </w:p>
    <w:p>
      <w:pPr>
        <w:pStyle w:val="Normal"/>
        <w:ind w:firstLine="720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  <w:sz w:val="28"/>
          <w:szCs w:val="28"/>
        </w:rPr>
        <w:t>5) письменное согласие учредителя участника отбора на участие в конкурсе на предоставление гранта в форме субсидии;</w:t>
      </w:r>
    </w:p>
    <w:p>
      <w:pPr>
        <w:pStyle w:val="Normal"/>
        <w:ind w:firstLine="720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  <w:sz w:val="28"/>
          <w:szCs w:val="28"/>
        </w:rPr>
        <w:t xml:space="preserve">6) </w:t>
      </w:r>
      <w:r>
        <w:rPr>
          <w:rFonts w:cs="Liberation Serif" w:ascii="Liberation Serif" w:hAnsi="Liberation Serif"/>
          <w:sz w:val="28"/>
          <w:szCs w:val="28"/>
          <w:lang w:eastAsia="ru-RU"/>
        </w:rPr>
        <w:t>проект по размещению муниципальных правовых актов, иной официальной информации органов местного самоуправления Слободо-Туринского муниципального района</w:t>
      </w:r>
      <w:r>
        <w:rPr>
          <w:rFonts w:cs="Liberation Serif" w:ascii="Liberation Serif" w:hAnsi="Liberation Serif"/>
          <w:iCs/>
          <w:sz w:val="28"/>
          <w:szCs w:val="28"/>
        </w:rPr>
        <w:t xml:space="preserve">, содержащий примерный календарный план исполнения проекта, описание технических возможностей печатного издания (качество печати, цветность и др.), </w:t>
      </w:r>
      <w:r>
        <w:rPr>
          <w:rFonts w:cs="Liberation Serif" w:ascii="Liberation Serif" w:hAnsi="Liberation Serif"/>
          <w:bCs/>
          <w:iCs/>
          <w:color w:val="000000"/>
          <w:sz w:val="28"/>
          <w:szCs w:val="28"/>
        </w:rPr>
        <w:t xml:space="preserve">наличие у участника отбора квалифицированного персонала и подготовленных сотрудников, а также лиц, привлеченных на договорных и иных условиях, участвующих в реализации уставной деятельности, информацию о распространении периодического печатного издания на территории </w:t>
      </w:r>
      <w:r>
        <w:rPr>
          <w:rFonts w:cs="Liberation Serif" w:ascii="Liberation Serif" w:hAnsi="Liberation Serif"/>
          <w:iCs/>
          <w:color w:val="000000"/>
          <w:sz w:val="28"/>
          <w:szCs w:val="28"/>
          <w:lang w:eastAsia="ru-RU"/>
        </w:rPr>
        <w:t>Слободо-Туринского</w:t>
      </w:r>
      <w:r>
        <w:rPr>
          <w:rFonts w:cs="Liberation Serif" w:ascii="Liberation Serif" w:hAnsi="Liberation Serif"/>
          <w:bCs/>
          <w:iCs/>
          <w:color w:val="000000"/>
          <w:sz w:val="28"/>
          <w:szCs w:val="28"/>
        </w:rPr>
        <w:t xml:space="preserve"> муниципального района;</w:t>
      </w:r>
    </w:p>
    <w:p>
      <w:pPr>
        <w:pStyle w:val="Normal"/>
        <w:ind w:firstLine="720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  <w:bCs/>
          <w:iCs/>
          <w:color w:val="000000"/>
          <w:sz w:val="28"/>
          <w:szCs w:val="28"/>
        </w:rPr>
        <w:t>7) письменное согласие на публикацию (размещение) в информационно-телекоммуникационной сети «Интернет» информации об участнике отбора, иной информации об участнике отбора, связанной с участием в конкурсе;</w:t>
      </w:r>
    </w:p>
    <w:p>
      <w:pPr>
        <w:pStyle w:val="Normal"/>
        <w:ind w:firstLine="720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  <w:bCs/>
          <w:iCs/>
          <w:color w:val="000000"/>
          <w:sz w:val="28"/>
          <w:szCs w:val="28"/>
        </w:rPr>
        <w:t xml:space="preserve">8) справка из налогового органа об </w:t>
      </w:r>
      <w:r>
        <w:rPr>
          <w:rFonts w:cs="Liberation Serif" w:ascii="Liberation Serif" w:hAnsi="Liberation Serif"/>
          <w:sz w:val="28"/>
          <w:szCs w:val="28"/>
          <w:lang w:eastAsia="ru-RU"/>
        </w:rPr>
        <w:t>отсутствие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сборах.</w:t>
      </w:r>
    </w:p>
    <w:p>
      <w:pPr>
        <w:pStyle w:val="Normal"/>
        <w:ind w:firstLine="720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  <w:sz w:val="28"/>
          <w:szCs w:val="28"/>
        </w:rPr>
        <w:t>Участники отбора могут дополнительно предоставить иные материалы, подтверждающие достигнутые ими успехи (рекомендательные письма, копии дипломов, полученных на конкурсах (иных мероприятиях, и другие материалы).</w:t>
      </w:r>
    </w:p>
    <w:p>
      <w:pPr>
        <w:pStyle w:val="Normal"/>
        <w:ind w:firstLine="720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  <w:sz w:val="28"/>
          <w:szCs w:val="28"/>
        </w:rPr>
        <w:t>14. Участники отбора в соответствии с законодательством Российской Федерации несут ответственность за достоверность сведений, содержащихся в представленных документах.</w:t>
      </w:r>
    </w:p>
    <w:p>
      <w:pPr>
        <w:pStyle w:val="Normal"/>
        <w:ind w:firstLine="720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  <w:bCs/>
          <w:iCs/>
          <w:sz w:val="28"/>
          <w:szCs w:val="28"/>
        </w:rPr>
        <w:t>15. Участник отбора вправе отозвать заявку до окончания срока рассмотрения заявки через ГИИС «Электронный бюджет».</w:t>
      </w:r>
    </w:p>
    <w:p>
      <w:pPr>
        <w:pStyle w:val="Normal"/>
        <w:ind w:firstLine="720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  <w:bCs/>
          <w:iCs/>
          <w:sz w:val="28"/>
          <w:szCs w:val="28"/>
        </w:rPr>
        <w:t>После отзыва заявки участник отбора до дня окончания срока приема заявок вправе повторно подать заявку.</w:t>
      </w:r>
    </w:p>
    <w:p>
      <w:pPr>
        <w:pStyle w:val="Normal"/>
        <w:ind w:firstLine="720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  <w:bCs/>
          <w:iCs/>
          <w:sz w:val="28"/>
          <w:szCs w:val="28"/>
        </w:rPr>
        <w:t xml:space="preserve">Участник отбора вправе через ГИИС «Электронный бюджет» подать заявление о возврате заявки на доработку (внесения изменений в заявку). </w:t>
      </w:r>
    </w:p>
    <w:p>
      <w:pPr>
        <w:pStyle w:val="Normal"/>
        <w:ind w:firstLine="720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  <w:bCs/>
          <w:iCs/>
          <w:sz w:val="28"/>
          <w:szCs w:val="28"/>
        </w:rPr>
        <w:t xml:space="preserve"> </w:t>
      </w:r>
      <w:r>
        <w:rPr>
          <w:rFonts w:cs="Liberation Serif" w:ascii="Liberation Serif" w:hAnsi="Liberation Serif"/>
          <w:bCs/>
          <w:iCs/>
          <w:sz w:val="28"/>
          <w:szCs w:val="28"/>
        </w:rPr>
        <w:t>Отзыв заявки, повторная подача заявки, внесение изменений в заявку, представление доработанной заявки осуществляется участником отбора в порядке, аналогичном порядку формирования заявки участником отбора, указанному в пункте 13 настоящего Порядка.</w:t>
      </w:r>
    </w:p>
    <w:p>
      <w:pPr>
        <w:pStyle w:val="Normal"/>
        <w:ind w:firstLine="720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  <w:bCs/>
          <w:iCs/>
          <w:sz w:val="28"/>
          <w:szCs w:val="28"/>
        </w:rPr>
        <w:t>В случае если участник отбора не представил доработанную заявку в установленный срок, информация об этом включается в протокол рассмотрения заявок участников отбора.</w:t>
      </w:r>
    </w:p>
    <w:p>
      <w:pPr>
        <w:pStyle w:val="Normal"/>
        <w:ind w:firstLine="720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  <w:bCs/>
          <w:iCs/>
          <w:sz w:val="28"/>
          <w:szCs w:val="28"/>
        </w:rPr>
        <w:t>16. Участник отбора со дня размещения объявления о проведении отбора и не позднее 3 рабочих дней до дня завершения подачи заявок вправе направить запросы о разъяснении положений объявления о проведении отбора получателя гранта в форме субсидии путем формирования в системе «Электронный бюджет» соответствующего запроса.</w:t>
      </w:r>
    </w:p>
    <w:p>
      <w:pPr>
        <w:pStyle w:val="Normal"/>
        <w:ind w:firstLine="720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  <w:bCs/>
          <w:iCs/>
          <w:sz w:val="28"/>
          <w:szCs w:val="28"/>
        </w:rPr>
        <w:t>Разъяснение положений объявления о проведении отбора получателя гранта в форме субсидии предоставляется в срок, установленный данным объявлением, но не позднее 1-го рабочего дня до дня завершения подачи заявок путем формирования в системе «Электронный бюджет» соответствующего разъяснения.</w:t>
      </w:r>
    </w:p>
    <w:p>
      <w:pPr>
        <w:pStyle w:val="Normal"/>
        <w:ind w:firstLine="720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  <w:bCs/>
          <w:iCs/>
          <w:sz w:val="28"/>
          <w:szCs w:val="28"/>
        </w:rPr>
        <w:t>Разъяснение положений объявления о проведении отбора получателя гранта в форме субсидии не должно изменять информацию, содержащуюся в таком объявлении.</w:t>
      </w:r>
    </w:p>
    <w:p>
      <w:pPr>
        <w:pStyle w:val="Normal"/>
        <w:ind w:firstLine="720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  <w:bCs/>
          <w:iCs/>
          <w:sz w:val="28"/>
          <w:szCs w:val="28"/>
        </w:rPr>
        <w:t>Доступ к разъяснению, формируемому в соответствии с абзацем первым настоящего пункта, представляется всем участникам отбора с использованием системы «Электронный бюджет».</w:t>
      </w:r>
    </w:p>
    <w:p>
      <w:pPr>
        <w:pStyle w:val="Normal"/>
        <w:ind w:firstLine="720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  <w:bCs/>
          <w:iCs/>
          <w:sz w:val="28"/>
          <w:szCs w:val="28"/>
        </w:rPr>
        <w:t>17. Проверка участников отбора на соответствие требованиям, установленным пунктами 1) – 5) пункта 4 настоящего Порядка, осуществляется автоматически в ГИИС «Электронный бюджет» на основании данных государственных информационных систем.</w:t>
      </w:r>
    </w:p>
    <w:p>
      <w:pPr>
        <w:pStyle w:val="Normal"/>
        <w:ind w:firstLine="720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  <w:bCs/>
          <w:iCs/>
          <w:sz w:val="28"/>
          <w:szCs w:val="28"/>
        </w:rPr>
        <w:t>18. Администрация в срок, не превышающий 10 рабочих дней с даты окончания срока приема заявок, осуществляет проверку полноты и достоверности сведений, содержащихся в заявке и документах, указанных в подпунктах 1) – 8) пункта 13 настоящего Порядка.</w:t>
      </w:r>
    </w:p>
    <w:p>
      <w:pPr>
        <w:pStyle w:val="Normal"/>
        <w:ind w:firstLine="720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  <w:bCs/>
          <w:iCs/>
          <w:sz w:val="28"/>
          <w:szCs w:val="28"/>
        </w:rPr>
        <w:t>Администрация   рассматривает   заявки   исходя   из   очередности их поступления.</w:t>
      </w:r>
    </w:p>
    <w:p>
      <w:pPr>
        <w:pStyle w:val="Normal"/>
        <w:ind w:firstLine="720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  <w:bCs/>
          <w:iCs/>
          <w:sz w:val="28"/>
          <w:szCs w:val="28"/>
        </w:rPr>
        <w:t>19. Представленные документы на участие в конкурсе оцениваются комиссией по следующим критериям:</w:t>
      </w:r>
    </w:p>
    <w:p>
      <w:pPr>
        <w:pStyle w:val="Normal"/>
        <w:ind w:firstLine="720"/>
        <w:jc w:val="both"/>
        <w:rPr>
          <w:rFonts w:ascii="Liberation Serif" w:hAnsi="Liberation Serif" w:cs="Liberation Serif"/>
          <w:bCs/>
          <w:iCs/>
          <w:sz w:val="28"/>
          <w:szCs w:val="28"/>
        </w:rPr>
      </w:pPr>
      <w:r>
        <w:rPr>
          <w:rFonts w:cs="Liberation Serif" w:ascii="Liberation Serif" w:hAnsi="Liberation Serif"/>
          <w:bCs/>
          <w:iCs/>
          <w:sz w:val="28"/>
          <w:szCs w:val="28"/>
        </w:rPr>
      </w:r>
    </w:p>
    <w:tbl>
      <w:tblPr>
        <w:tblW w:w="9923" w:type="dxa"/>
        <w:jc w:val="left"/>
        <w:tblInd w:w="7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672"/>
        <w:gridCol w:w="5990"/>
        <w:gridCol w:w="3261"/>
      </w:tblGrid>
      <w:tr>
        <w:trPr>
          <w:trHeight w:val="360" w:hRule="atLeast"/>
          <w:cantSplit w:val="true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cs="Liberation Serif" w:ascii="Liberation Serif" w:hAnsi="Liberation Serif"/>
                <w:bCs/>
                <w:iCs/>
                <w:sz w:val="28"/>
                <w:szCs w:val="28"/>
              </w:rPr>
              <w:t>№</w:t>
            </w:r>
          </w:p>
          <w:p>
            <w:pPr>
              <w:pStyle w:val="Normal"/>
              <w:widowControl w:val="false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cs="Liberation Serif" w:ascii="Liberation Serif" w:hAnsi="Liberation Serif"/>
                <w:bCs/>
                <w:iCs/>
                <w:sz w:val="28"/>
                <w:szCs w:val="28"/>
              </w:rPr>
              <w:t>п/п</w:t>
            </w:r>
          </w:p>
        </w:tc>
        <w:tc>
          <w:tcPr>
            <w:tcW w:w="5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ind w:firstLine="720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cs="Liberation Serif" w:ascii="Liberation Serif" w:hAnsi="Liberation Serif"/>
                <w:bCs/>
                <w:iCs/>
                <w:sz w:val="28"/>
                <w:szCs w:val="28"/>
              </w:rPr>
              <w:t>Критерии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firstLine="720"/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cs="Liberation Serif" w:ascii="Liberation Serif" w:hAnsi="Liberation Serif"/>
                <w:bCs/>
                <w:iCs/>
                <w:sz w:val="28"/>
                <w:szCs w:val="28"/>
              </w:rPr>
              <w:t>Оценка</w:t>
            </w:r>
          </w:p>
        </w:tc>
      </w:tr>
      <w:tr>
        <w:trPr>
          <w:trHeight w:val="878" w:hRule="atLeast"/>
          <w:cantSplit w:val="true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ind w:firstLine="720"/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cs="Liberation Serif" w:ascii="Liberation Serif" w:hAnsi="Liberation Serif"/>
                <w:bCs/>
                <w:iCs/>
                <w:sz w:val="28"/>
                <w:szCs w:val="2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cs="Liberation Serif" w:ascii="Liberation Serif" w:hAnsi="Liberation Serif"/>
                <w:sz w:val="28"/>
                <w:szCs w:val="28"/>
              </w:rPr>
              <w:t>1.</w:t>
            </w:r>
          </w:p>
          <w:p>
            <w:pPr>
              <w:pStyle w:val="Normal"/>
              <w:widowControl w:val="false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cs="Liberation Serif" w:ascii="Liberation Serif" w:hAnsi="Liberation Serif"/>
                <w:sz w:val="28"/>
                <w:szCs w:val="28"/>
              </w:rPr>
            </w:r>
          </w:p>
        </w:tc>
        <w:tc>
          <w:tcPr>
            <w:tcW w:w="5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cs="Liberation Serif" w:ascii="Liberation Serif" w:hAnsi="Liberation Serif"/>
                <w:bCs/>
                <w:iCs/>
                <w:sz w:val="28"/>
                <w:szCs w:val="28"/>
              </w:rPr>
              <w:t>Соответствие основных направлений деятельности некоммерческой организации целям, на достижение которых предоставляется грант в форме субсидии</w:t>
            </w:r>
          </w:p>
          <w:p>
            <w:pPr>
              <w:pStyle w:val="Normal"/>
              <w:widowControl w:val="false"/>
              <w:ind w:firstLine="720"/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cs="Liberation Serif" w:ascii="Liberation Serif" w:hAnsi="Liberation Serif"/>
                <w:bCs/>
                <w:iCs/>
                <w:sz w:val="28"/>
                <w:szCs w:val="28"/>
              </w:rPr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firstLine="720"/>
              <w:jc w:val="both"/>
              <w:rPr>
                <w:rFonts w:ascii="Liberation Serif" w:hAnsi="Liberation Serif" w:cs="Liberation Serif"/>
                <w:bCs/>
                <w:iCs/>
                <w:color w:val="000000"/>
                <w:sz w:val="28"/>
                <w:szCs w:val="28"/>
              </w:rPr>
            </w:pPr>
            <w:r>
              <w:rPr>
                <w:rFonts w:cs="Liberation Serif" w:ascii="Liberation Serif" w:hAnsi="Liberation Serif"/>
                <w:b w:val="false"/>
                <w:bCs/>
                <w:i w:val="false"/>
                <w:iCs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1-да</w:t>
            </w:r>
          </w:p>
          <w:p>
            <w:pPr>
              <w:pStyle w:val="Normal"/>
              <w:widowControl w:val="false"/>
              <w:ind w:firstLine="720"/>
              <w:jc w:val="both"/>
              <w:rPr>
                <w:rFonts w:ascii="Liberation Serif" w:hAnsi="Liberation Serif" w:cs="Liberation Serif"/>
                <w:bCs/>
                <w:iCs/>
                <w:color w:val="000000"/>
                <w:sz w:val="28"/>
                <w:szCs w:val="28"/>
              </w:rPr>
            </w:pPr>
            <w:r>
              <w:rPr>
                <w:rFonts w:cs="Liberation Serif" w:ascii="Liberation Serif" w:hAnsi="Liberation Serif"/>
                <w:b w:val="false"/>
                <w:bCs/>
                <w:i w:val="false"/>
                <w:iCs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0-нет</w:t>
            </w:r>
          </w:p>
        </w:tc>
      </w:tr>
      <w:tr>
        <w:trPr>
          <w:trHeight w:val="878" w:hRule="atLeast"/>
          <w:cantSplit w:val="true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ind w:firstLine="720"/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cs="Liberation Serif" w:ascii="Liberation Serif" w:hAnsi="Liberation Serif"/>
                <w:bCs/>
                <w:iCs/>
                <w:sz w:val="28"/>
                <w:szCs w:val="2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cs="Liberation Serif" w:ascii="Liberation Serif" w:hAnsi="Liberation Serif"/>
                <w:sz w:val="28"/>
                <w:szCs w:val="28"/>
              </w:rPr>
              <w:t>2.</w:t>
            </w:r>
          </w:p>
          <w:p>
            <w:pPr>
              <w:pStyle w:val="Normal"/>
              <w:widowControl w:val="false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cs="Liberation Serif" w:ascii="Liberation Serif" w:hAnsi="Liberation Serif"/>
                <w:sz w:val="28"/>
                <w:szCs w:val="28"/>
              </w:rPr>
            </w:r>
          </w:p>
        </w:tc>
        <w:tc>
          <w:tcPr>
            <w:tcW w:w="5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cs="Liberation Serif" w:ascii="Liberation Serif" w:hAnsi="Liberation Serif"/>
                <w:bCs/>
                <w:iCs/>
                <w:sz w:val="28"/>
                <w:szCs w:val="28"/>
              </w:rPr>
              <w:t>Отсутствие предупреждений Роскомнадзора о нарушении законодательства о средствах массовой информации в течение года, предшествующего дню подачи заявки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firstLine="720"/>
              <w:jc w:val="both"/>
              <w:rPr>
                <w:rFonts w:ascii="Liberation Serif" w:hAnsi="Liberation Serif" w:cs="Liberation Serif"/>
                <w:bCs/>
                <w:iCs/>
                <w:color w:val="000000"/>
                <w:sz w:val="28"/>
                <w:szCs w:val="28"/>
              </w:rPr>
            </w:pPr>
            <w:r>
              <w:rPr>
                <w:rFonts w:cs="Liberation Serif" w:ascii="Liberation Serif" w:hAnsi="Liberation Serif"/>
                <w:b w:val="false"/>
                <w:bCs/>
                <w:i w:val="false"/>
                <w:iCs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1-да</w:t>
            </w:r>
          </w:p>
          <w:p>
            <w:pPr>
              <w:pStyle w:val="Normal"/>
              <w:widowControl w:val="false"/>
              <w:ind w:firstLine="720"/>
              <w:jc w:val="both"/>
              <w:rPr>
                <w:rFonts w:ascii="Liberation Serif" w:hAnsi="Liberation Serif" w:cs="Liberation Serif"/>
                <w:bCs/>
                <w:iCs/>
                <w:color w:val="000000"/>
                <w:sz w:val="28"/>
                <w:szCs w:val="28"/>
              </w:rPr>
            </w:pPr>
            <w:r>
              <w:rPr>
                <w:rFonts w:cs="Liberation Serif" w:ascii="Liberation Serif" w:hAnsi="Liberation Serif"/>
                <w:b w:val="false"/>
                <w:bCs/>
                <w:i w:val="false"/>
                <w:iCs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0-нет</w:t>
            </w:r>
          </w:p>
        </w:tc>
      </w:tr>
      <w:tr>
        <w:trPr>
          <w:trHeight w:val="975" w:hRule="atLeast"/>
          <w:cantSplit w:val="true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ind w:firstLine="720"/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cs="Liberation Serif" w:ascii="Liberation Serif" w:hAnsi="Liberation Serif"/>
                <w:bCs/>
                <w:iCs/>
                <w:sz w:val="28"/>
                <w:szCs w:val="2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cs="Liberation Serif" w:ascii="Liberation Serif" w:hAnsi="Liberation Serif"/>
                <w:sz w:val="28"/>
                <w:szCs w:val="28"/>
              </w:rPr>
              <w:t>3.</w:t>
            </w:r>
          </w:p>
        </w:tc>
        <w:tc>
          <w:tcPr>
            <w:tcW w:w="5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cs="Liberation Serif" w:ascii="Liberation Serif" w:hAnsi="Liberation Serif"/>
                <w:bCs/>
                <w:iCs/>
                <w:sz w:val="28"/>
                <w:szCs w:val="28"/>
              </w:rPr>
              <w:t>Периодичность выхода печатного издания в свет не менее 1 раза в неделю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firstLine="720"/>
              <w:jc w:val="both"/>
              <w:rPr>
                <w:rFonts w:ascii="Liberation Serif" w:hAnsi="Liberation Serif" w:cs="Liberation Serif"/>
                <w:bCs/>
                <w:iCs/>
                <w:color w:val="000000"/>
                <w:sz w:val="28"/>
                <w:szCs w:val="28"/>
              </w:rPr>
            </w:pPr>
            <w:r>
              <w:rPr>
                <w:rFonts w:cs="Liberation Serif" w:ascii="Liberation Serif" w:hAnsi="Liberation Serif"/>
                <w:b w:val="false"/>
                <w:bCs/>
                <w:i w:val="false"/>
                <w:iCs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4-да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bidi w:val="0"/>
              <w:spacing w:before="0" w:after="0"/>
              <w:ind w:firstLine="720"/>
              <w:jc w:val="both"/>
              <w:rPr>
                <w:rFonts w:ascii="Liberation Serif" w:hAnsi="Liberation Serif" w:cs="Liberation Serif"/>
                <w:bCs/>
                <w:iCs/>
                <w:color w:val="000000"/>
                <w:sz w:val="28"/>
                <w:szCs w:val="28"/>
              </w:rPr>
            </w:pPr>
            <w:r>
              <w:rPr>
                <w:rFonts w:cs="Liberation Serif" w:ascii="Liberation Serif" w:hAnsi="Liberation Serif"/>
                <w:b w:val="false"/>
                <w:bCs/>
                <w:i w:val="false"/>
                <w:iCs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0-нет</w:t>
            </w:r>
          </w:p>
        </w:tc>
      </w:tr>
      <w:tr>
        <w:trPr>
          <w:trHeight w:val="863" w:hRule="atLeast"/>
          <w:cantSplit w:val="true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ind w:firstLine="720"/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cs="Liberation Serif" w:ascii="Liberation Serif" w:hAnsi="Liberation Serif"/>
                <w:bCs/>
                <w:iCs/>
                <w:sz w:val="28"/>
                <w:szCs w:val="2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cs="Liberation Serif" w:ascii="Liberation Serif" w:hAnsi="Liberation Serif"/>
                <w:sz w:val="28"/>
                <w:szCs w:val="28"/>
              </w:rPr>
              <w:t>4.</w:t>
            </w:r>
          </w:p>
        </w:tc>
        <w:tc>
          <w:tcPr>
            <w:tcW w:w="5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cs="Liberation Serif" w:ascii="Liberation Serif" w:hAnsi="Liberation Serif"/>
                <w:bCs/>
                <w:iCs/>
                <w:sz w:val="28"/>
                <w:szCs w:val="28"/>
              </w:rPr>
              <w:t>Продолжительность существования печатного издания на рынке информационных услуг более 5 лет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firstLine="720"/>
              <w:jc w:val="both"/>
              <w:rPr>
                <w:rFonts w:ascii="Liberation Serif" w:hAnsi="Liberation Serif" w:cs="Liberation Serif"/>
                <w:bCs/>
                <w:iCs/>
                <w:color w:val="000000"/>
                <w:sz w:val="28"/>
                <w:szCs w:val="28"/>
              </w:rPr>
            </w:pPr>
            <w:r>
              <w:rPr>
                <w:rFonts w:cs="Liberation Serif" w:ascii="Liberation Serif" w:hAnsi="Liberation Serif"/>
                <w:b w:val="false"/>
                <w:bCs/>
                <w:i w:val="false"/>
                <w:iCs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1-да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bidi w:val="0"/>
              <w:spacing w:before="0" w:after="0"/>
              <w:ind w:firstLine="720"/>
              <w:jc w:val="both"/>
              <w:rPr>
                <w:rFonts w:ascii="Liberation Serif" w:hAnsi="Liberation Serif" w:cs="Liberation Serif"/>
                <w:bCs/>
                <w:iCs/>
                <w:color w:val="000000"/>
                <w:sz w:val="28"/>
                <w:szCs w:val="28"/>
              </w:rPr>
            </w:pPr>
            <w:r>
              <w:rPr>
                <w:rFonts w:cs="Liberation Serif" w:ascii="Liberation Serif" w:hAnsi="Liberation Serif"/>
                <w:b w:val="false"/>
                <w:bCs/>
                <w:i w:val="false"/>
                <w:iCs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0-нет</w:t>
            </w:r>
          </w:p>
        </w:tc>
      </w:tr>
      <w:tr>
        <w:trPr>
          <w:trHeight w:val="863" w:hRule="atLeast"/>
          <w:cantSplit w:val="true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ind w:firstLine="720"/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cs="Liberation Serif" w:ascii="Liberation Serif" w:hAnsi="Liberation Serif"/>
                <w:bCs/>
                <w:iCs/>
                <w:sz w:val="28"/>
                <w:szCs w:val="2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cs="Liberation Serif" w:ascii="Liberation Serif" w:hAnsi="Liberation Serif"/>
                <w:sz w:val="28"/>
                <w:szCs w:val="28"/>
              </w:rPr>
              <w:t>5.</w:t>
            </w:r>
          </w:p>
          <w:p>
            <w:pPr>
              <w:pStyle w:val="Normal"/>
              <w:widowControl w:val="false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cs="Liberation Serif" w:ascii="Liberation Serif" w:hAnsi="Liberation Serif"/>
                <w:sz w:val="28"/>
                <w:szCs w:val="28"/>
              </w:rPr>
            </w:r>
          </w:p>
        </w:tc>
        <w:tc>
          <w:tcPr>
            <w:tcW w:w="5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cs="Liberation Serif" w:ascii="Liberation Serif" w:hAnsi="Liberation Serif"/>
                <w:bCs/>
                <w:iCs/>
                <w:sz w:val="28"/>
                <w:szCs w:val="28"/>
              </w:rPr>
              <w:t>Проект, наиболее соответствующий целям гранта, в т.ч. по возможным объемам размещения информации в одном номере, наличию квалифицированного персонала, характеристикам печатного издания</w:t>
            </w:r>
            <w:r>
              <w:rPr>
                <w:rFonts w:cs="Liberation Serif" w:ascii="Liberation Serif" w:hAnsi="Liberation Serif"/>
                <w:b w:val="false"/>
                <w:bCs/>
                <w:i w:val="false"/>
                <w:iCs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1-да</w:t>
            </w:r>
          </w:p>
          <w:p>
            <w:pPr>
              <w:pStyle w:val="Normal"/>
              <w:widowControl w:val="false"/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cs="Liberation Serif" w:ascii="Liberation Serif" w:hAnsi="Liberation Serif"/>
                <w:b w:val="false"/>
                <w:bCs/>
                <w:i w:val="false"/>
                <w:iCs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0-нет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firstLine="720"/>
              <w:jc w:val="both"/>
              <w:rPr>
                <w:rFonts w:ascii="Liberation Serif" w:hAnsi="Liberation Serif" w:cs="Liberation Serif"/>
                <w:bCs/>
                <w:iCs/>
                <w:color w:val="000000"/>
                <w:sz w:val="28"/>
                <w:szCs w:val="28"/>
              </w:rPr>
            </w:pPr>
            <w:r>
              <w:rPr>
                <w:rFonts w:cs="Liberation Serif" w:ascii="Liberation Serif" w:hAnsi="Liberation Serif"/>
                <w:b w:val="false"/>
                <w:bCs/>
                <w:i w:val="false"/>
                <w:iCs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1-да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bidi w:val="0"/>
              <w:spacing w:before="0" w:after="0"/>
              <w:ind w:firstLine="720"/>
              <w:jc w:val="both"/>
              <w:rPr>
                <w:rFonts w:ascii="Liberation Serif" w:hAnsi="Liberation Serif" w:cs="Liberation Serif"/>
                <w:bCs/>
                <w:iCs/>
                <w:color w:val="000000"/>
                <w:sz w:val="28"/>
                <w:szCs w:val="28"/>
              </w:rPr>
            </w:pPr>
            <w:r>
              <w:rPr>
                <w:rFonts w:cs="Liberation Serif" w:ascii="Liberation Serif" w:hAnsi="Liberation Serif"/>
                <w:b w:val="false"/>
                <w:bCs/>
                <w:i w:val="false"/>
                <w:iCs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0-нет</w:t>
            </w:r>
          </w:p>
        </w:tc>
      </w:tr>
      <w:tr>
        <w:trPr>
          <w:trHeight w:val="863" w:hRule="atLeast"/>
          <w:cantSplit w:val="true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ind w:firstLine="720"/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cs="Liberation Serif" w:ascii="Liberation Serif" w:hAnsi="Liberation Serif"/>
                <w:bCs/>
                <w:iCs/>
                <w:sz w:val="28"/>
                <w:szCs w:val="2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cs="Liberation Serif" w:ascii="Liberation Serif" w:hAnsi="Liberation Serif"/>
                <w:sz w:val="28"/>
                <w:szCs w:val="28"/>
              </w:rPr>
              <w:t>6.</w:t>
            </w:r>
          </w:p>
        </w:tc>
        <w:tc>
          <w:tcPr>
            <w:tcW w:w="5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cs="Liberation Serif" w:ascii="Liberation Serif" w:hAnsi="Liberation Serif"/>
                <w:bCs/>
                <w:iCs/>
                <w:sz w:val="28"/>
                <w:szCs w:val="28"/>
              </w:rPr>
              <w:t xml:space="preserve">Распространение периодического печатного издания не менее чем для 20 % населения </w:t>
            </w:r>
            <w:r>
              <w:rPr>
                <w:rFonts w:cs="Liberation Serif" w:ascii="Liberation Serif" w:hAnsi="Liberation Serif"/>
                <w:iCs/>
                <w:sz w:val="28"/>
                <w:szCs w:val="28"/>
                <w:lang w:eastAsia="ru-RU"/>
              </w:rPr>
              <w:t>Слободо-Туринского</w:t>
            </w:r>
            <w:r>
              <w:rPr>
                <w:rFonts w:cs="Liberation Serif" w:ascii="Liberation Serif" w:hAnsi="Liberation Serif"/>
                <w:bCs/>
                <w:iCs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firstLine="720"/>
              <w:jc w:val="both"/>
              <w:rPr>
                <w:rFonts w:ascii="Liberation Serif" w:hAnsi="Liberation Serif" w:cs="Liberation Serif"/>
                <w:bCs/>
                <w:iCs/>
                <w:color w:val="000000"/>
                <w:sz w:val="28"/>
                <w:szCs w:val="28"/>
              </w:rPr>
            </w:pPr>
            <w:r>
              <w:rPr>
                <w:rFonts w:cs="Liberation Serif" w:ascii="Liberation Serif" w:hAnsi="Liberation Serif"/>
                <w:b w:val="false"/>
                <w:bCs/>
                <w:i w:val="false"/>
                <w:iCs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1-да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bidi w:val="0"/>
              <w:spacing w:before="0" w:after="0"/>
              <w:ind w:firstLine="720"/>
              <w:jc w:val="both"/>
              <w:rPr>
                <w:rFonts w:ascii="Liberation Serif" w:hAnsi="Liberation Serif" w:cs="Liberation Serif"/>
                <w:bCs/>
                <w:iCs/>
                <w:color w:val="000000"/>
                <w:sz w:val="28"/>
                <w:szCs w:val="28"/>
              </w:rPr>
            </w:pPr>
            <w:r>
              <w:rPr>
                <w:rFonts w:cs="Liberation Serif" w:ascii="Liberation Serif" w:hAnsi="Liberation Serif"/>
                <w:b w:val="false"/>
                <w:bCs/>
                <w:i w:val="false"/>
                <w:iCs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0-нет</w:t>
            </w:r>
          </w:p>
        </w:tc>
      </w:tr>
    </w:tbl>
    <w:p>
      <w:pPr>
        <w:pStyle w:val="Normal"/>
        <w:ind w:firstLine="720"/>
        <w:jc w:val="both"/>
        <w:rPr>
          <w:rFonts w:ascii="Liberation Serif" w:hAnsi="Liberation Serif" w:cs="Liberation Serif"/>
          <w:bCs/>
          <w:iCs/>
          <w:sz w:val="12"/>
          <w:szCs w:val="28"/>
        </w:rPr>
      </w:pPr>
      <w:r>
        <w:rPr>
          <w:rFonts w:cs="Liberation Serif" w:ascii="Liberation Serif" w:hAnsi="Liberation Serif"/>
          <w:bCs/>
          <w:iCs/>
          <w:sz w:val="12"/>
          <w:szCs w:val="28"/>
        </w:rPr>
      </w:r>
    </w:p>
    <w:p>
      <w:pPr>
        <w:pStyle w:val="Normal"/>
        <w:ind w:firstLine="720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  <w:bCs/>
          <w:iCs/>
          <w:sz w:val="28"/>
          <w:szCs w:val="28"/>
        </w:rPr>
        <w:t>20. Основаниями для отклонения заявок являются:</w:t>
      </w:r>
    </w:p>
    <w:p>
      <w:pPr>
        <w:pStyle w:val="Normal"/>
        <w:ind w:firstLine="720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  <w:bCs/>
          <w:iCs/>
          <w:sz w:val="28"/>
          <w:szCs w:val="28"/>
        </w:rPr>
        <w:t>несоответствие участника отбора требованиям, установленным пунктами 1) – 5) пункта 4 настоящего Порядка;</w:t>
      </w:r>
    </w:p>
    <w:p>
      <w:pPr>
        <w:pStyle w:val="Normal"/>
        <w:ind w:firstLine="720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  <w:bCs/>
          <w:iCs/>
          <w:sz w:val="28"/>
          <w:szCs w:val="28"/>
        </w:rPr>
        <w:t>непредставление (представление не в полном объеме) документов, указанных в объявлении о проведении отбора и установленных пунктом 13 настоящего раздела;</w:t>
      </w:r>
    </w:p>
    <w:p>
      <w:pPr>
        <w:pStyle w:val="Normal"/>
        <w:ind w:firstLine="720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  <w:bCs/>
          <w:iCs/>
          <w:sz w:val="28"/>
          <w:szCs w:val="28"/>
        </w:rPr>
        <w:t>несоответствие    представленных    участником    отбора    заявок и (или) документов требованиям, установленным в объявлении о проведении отбора, предусмотренных настоящим Порядком;</w:t>
      </w:r>
    </w:p>
    <w:p>
      <w:pPr>
        <w:pStyle w:val="Normal"/>
        <w:ind w:firstLine="720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  <w:bCs/>
          <w:iCs/>
          <w:sz w:val="28"/>
          <w:szCs w:val="28"/>
        </w:rPr>
        <w:t>недостоверность представленной участником отбора информации в документах, предусмотренных пунктом 13 настоящего раздела;</w:t>
      </w:r>
    </w:p>
    <w:p>
      <w:pPr>
        <w:pStyle w:val="Normal"/>
        <w:ind w:firstLine="720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  <w:bCs/>
          <w:iCs/>
          <w:sz w:val="28"/>
          <w:szCs w:val="28"/>
        </w:rPr>
        <w:t>представление участником отбора заявки после даты окончания срока, определенного для подачи заявок;</w:t>
      </w:r>
    </w:p>
    <w:p>
      <w:pPr>
        <w:pStyle w:val="Normal"/>
        <w:ind w:firstLine="720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  <w:bCs/>
          <w:iCs/>
          <w:sz w:val="28"/>
          <w:szCs w:val="28"/>
        </w:rPr>
        <w:t>отсутствие в представленных документах дат, подписей, печатей; документы, включенные в заявку, не поддаются прочтению.</w:t>
      </w:r>
    </w:p>
    <w:p>
      <w:pPr>
        <w:pStyle w:val="ListParagraph"/>
        <w:widowControl w:val="false"/>
        <w:tabs>
          <w:tab w:val="clear" w:pos="720"/>
          <w:tab w:val="left" w:pos="1528" w:leader="none"/>
        </w:tabs>
        <w:ind w:left="0" w:right="-2" w:firstLine="720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  <w:sz w:val="28"/>
          <w:szCs w:val="22"/>
          <w:lang w:eastAsia="en-US"/>
        </w:rPr>
        <w:t>21. Отбор получателя гранта в форме субсидии признается несостоявшимся в</w:t>
      </w:r>
      <w:r>
        <w:rPr>
          <w:rFonts w:cs="Liberation Serif" w:ascii="Liberation Serif" w:hAnsi="Liberation Serif"/>
          <w:spacing w:val="-1"/>
          <w:sz w:val="28"/>
          <w:szCs w:val="22"/>
          <w:lang w:eastAsia="en-US"/>
        </w:rPr>
        <w:t xml:space="preserve"> </w:t>
      </w:r>
      <w:r>
        <w:rPr>
          <w:rFonts w:cs="Liberation Serif" w:ascii="Liberation Serif" w:hAnsi="Liberation Serif"/>
          <w:sz w:val="28"/>
          <w:szCs w:val="22"/>
          <w:lang w:eastAsia="en-US"/>
        </w:rPr>
        <w:t xml:space="preserve">следующих </w:t>
      </w:r>
      <w:r>
        <w:rPr>
          <w:rFonts w:cs="Liberation Serif" w:ascii="Liberation Serif" w:hAnsi="Liberation Serif"/>
          <w:spacing w:val="-2"/>
          <w:sz w:val="28"/>
          <w:szCs w:val="22"/>
          <w:lang w:eastAsia="en-US"/>
        </w:rPr>
        <w:t>случаях:</w:t>
      </w:r>
    </w:p>
    <w:p>
      <w:pPr>
        <w:pStyle w:val="Normal"/>
        <w:widowControl w:val="false"/>
        <w:ind w:left="896" w:right="-2" w:firstLine="720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  <w:sz w:val="28"/>
          <w:szCs w:val="28"/>
          <w:lang w:eastAsia="en-US"/>
        </w:rPr>
        <w:t>по</w:t>
      </w:r>
      <w:r>
        <w:rPr>
          <w:rFonts w:cs="Liberation Serif" w:ascii="Liberation Serif" w:hAnsi="Liberation Serif"/>
          <w:spacing w:val="-5"/>
          <w:sz w:val="28"/>
          <w:szCs w:val="28"/>
          <w:lang w:eastAsia="en-US"/>
        </w:rPr>
        <w:t xml:space="preserve"> </w:t>
      </w:r>
      <w:r>
        <w:rPr>
          <w:rFonts w:cs="Liberation Serif" w:ascii="Liberation Serif" w:hAnsi="Liberation Serif"/>
          <w:sz w:val="28"/>
          <w:szCs w:val="28"/>
          <w:lang w:eastAsia="en-US"/>
        </w:rPr>
        <w:t>окончании</w:t>
      </w:r>
      <w:r>
        <w:rPr>
          <w:rFonts w:cs="Liberation Serif" w:ascii="Liberation Serif" w:hAnsi="Liberation Serif"/>
          <w:spacing w:val="-5"/>
          <w:sz w:val="28"/>
          <w:szCs w:val="28"/>
          <w:lang w:eastAsia="en-US"/>
        </w:rPr>
        <w:t xml:space="preserve"> </w:t>
      </w:r>
      <w:r>
        <w:rPr>
          <w:rFonts w:cs="Liberation Serif" w:ascii="Liberation Serif" w:hAnsi="Liberation Serif"/>
          <w:sz w:val="28"/>
          <w:szCs w:val="28"/>
          <w:lang w:eastAsia="en-US"/>
        </w:rPr>
        <w:t>срока</w:t>
      </w:r>
      <w:r>
        <w:rPr>
          <w:rFonts w:cs="Liberation Serif" w:ascii="Liberation Serif" w:hAnsi="Liberation Serif"/>
          <w:spacing w:val="-4"/>
          <w:sz w:val="28"/>
          <w:szCs w:val="28"/>
          <w:lang w:eastAsia="en-US"/>
        </w:rPr>
        <w:t xml:space="preserve"> </w:t>
      </w:r>
      <w:r>
        <w:rPr>
          <w:rFonts w:cs="Liberation Serif" w:ascii="Liberation Serif" w:hAnsi="Liberation Serif"/>
          <w:sz w:val="28"/>
          <w:szCs w:val="28"/>
          <w:lang w:eastAsia="en-US"/>
        </w:rPr>
        <w:t>подачи</w:t>
      </w:r>
      <w:r>
        <w:rPr>
          <w:rFonts w:cs="Liberation Serif" w:ascii="Liberation Serif" w:hAnsi="Liberation Serif"/>
          <w:spacing w:val="-5"/>
          <w:sz w:val="28"/>
          <w:szCs w:val="28"/>
          <w:lang w:eastAsia="en-US"/>
        </w:rPr>
        <w:t xml:space="preserve"> </w:t>
      </w:r>
      <w:r>
        <w:rPr>
          <w:rFonts w:cs="Liberation Serif" w:ascii="Liberation Serif" w:hAnsi="Liberation Serif"/>
          <w:sz w:val="28"/>
          <w:szCs w:val="28"/>
          <w:lang w:eastAsia="en-US"/>
        </w:rPr>
        <w:t>заявок</w:t>
      </w:r>
      <w:r>
        <w:rPr>
          <w:rFonts w:cs="Liberation Serif" w:ascii="Liberation Serif" w:hAnsi="Liberation Serif"/>
          <w:spacing w:val="-5"/>
          <w:sz w:val="28"/>
          <w:szCs w:val="28"/>
          <w:lang w:eastAsia="en-US"/>
        </w:rPr>
        <w:t xml:space="preserve"> </w:t>
      </w:r>
      <w:r>
        <w:rPr>
          <w:rFonts w:cs="Liberation Serif" w:ascii="Liberation Serif" w:hAnsi="Liberation Serif"/>
          <w:sz w:val="28"/>
          <w:szCs w:val="28"/>
          <w:lang w:eastAsia="en-US"/>
        </w:rPr>
        <w:t>не</w:t>
      </w:r>
      <w:r>
        <w:rPr>
          <w:rFonts w:cs="Liberation Serif" w:ascii="Liberation Serif" w:hAnsi="Liberation Serif"/>
          <w:spacing w:val="-4"/>
          <w:sz w:val="28"/>
          <w:szCs w:val="28"/>
          <w:lang w:eastAsia="en-US"/>
        </w:rPr>
        <w:t xml:space="preserve"> </w:t>
      </w:r>
      <w:r>
        <w:rPr>
          <w:rFonts w:cs="Liberation Serif" w:ascii="Liberation Serif" w:hAnsi="Liberation Serif"/>
          <w:sz w:val="28"/>
          <w:szCs w:val="28"/>
          <w:lang w:eastAsia="en-US"/>
        </w:rPr>
        <w:t>подано</w:t>
      </w:r>
      <w:r>
        <w:rPr>
          <w:rFonts w:cs="Liberation Serif" w:ascii="Liberation Serif" w:hAnsi="Liberation Serif"/>
          <w:spacing w:val="-5"/>
          <w:sz w:val="28"/>
          <w:szCs w:val="28"/>
          <w:lang w:eastAsia="en-US"/>
        </w:rPr>
        <w:t xml:space="preserve"> </w:t>
      </w:r>
      <w:r>
        <w:rPr>
          <w:rFonts w:cs="Liberation Serif" w:ascii="Liberation Serif" w:hAnsi="Liberation Serif"/>
          <w:sz w:val="28"/>
          <w:szCs w:val="28"/>
          <w:lang w:eastAsia="en-US"/>
        </w:rPr>
        <w:t>ни</w:t>
      </w:r>
      <w:r>
        <w:rPr>
          <w:rFonts w:cs="Liberation Serif" w:ascii="Liberation Serif" w:hAnsi="Liberation Serif"/>
          <w:spacing w:val="-5"/>
          <w:sz w:val="28"/>
          <w:szCs w:val="28"/>
          <w:lang w:eastAsia="en-US"/>
        </w:rPr>
        <w:t xml:space="preserve"> </w:t>
      </w:r>
      <w:r>
        <w:rPr>
          <w:rFonts w:cs="Liberation Serif" w:ascii="Liberation Serif" w:hAnsi="Liberation Serif"/>
          <w:sz w:val="28"/>
          <w:szCs w:val="28"/>
          <w:lang w:eastAsia="en-US"/>
        </w:rPr>
        <w:t>одной</w:t>
      </w:r>
      <w:r>
        <w:rPr>
          <w:rFonts w:cs="Liberation Serif" w:ascii="Liberation Serif" w:hAnsi="Liberation Serif"/>
          <w:spacing w:val="-5"/>
          <w:sz w:val="28"/>
          <w:szCs w:val="28"/>
          <w:lang w:eastAsia="en-US"/>
        </w:rPr>
        <w:t xml:space="preserve"> </w:t>
      </w:r>
      <w:r>
        <w:rPr>
          <w:rFonts w:cs="Liberation Serif" w:ascii="Liberation Serif" w:hAnsi="Liberation Serif"/>
          <w:sz w:val="28"/>
          <w:szCs w:val="28"/>
          <w:lang w:eastAsia="en-US"/>
        </w:rPr>
        <w:t xml:space="preserve">заявки; </w:t>
      </w:r>
    </w:p>
    <w:p>
      <w:pPr>
        <w:pStyle w:val="Normal"/>
        <w:widowControl w:val="false"/>
        <w:ind w:left="896" w:right="-2" w:firstLine="720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  <w:sz w:val="28"/>
          <w:szCs w:val="28"/>
          <w:lang w:eastAsia="en-US"/>
        </w:rPr>
        <w:t>по результатам рассмотрения заявок отклонены все заявки.</w:t>
      </w:r>
    </w:p>
    <w:p>
      <w:pPr>
        <w:pStyle w:val="Normal"/>
        <w:widowControl w:val="false"/>
        <w:ind w:right="-2" w:firstLine="720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  <w:sz w:val="28"/>
          <w:szCs w:val="28"/>
          <w:lang w:eastAsia="en-US"/>
        </w:rPr>
        <w:t>22. Администрация в течение 5 рабочих дней со дня, следующего за днем подписания протокола отбора, размещает проект Соглашения в ГИИС «Электронный бюджет», подписывает его со своей стороны и направляет получателю гранта в форме субсидии на электронную почту уведомление о размещении Соглашения в ГИИС «Электронный бюджет».</w:t>
      </w:r>
    </w:p>
    <w:p>
      <w:pPr>
        <w:pStyle w:val="Normal"/>
        <w:widowControl w:val="false"/>
        <w:ind w:right="-2" w:firstLine="720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  <w:sz w:val="28"/>
          <w:szCs w:val="28"/>
          <w:lang w:eastAsia="en-US"/>
        </w:rPr>
        <w:t>23. Победитель отбора в течение 3 рабочих дней со дня, следующего за днем получения уведомления о размещении Соглашения в ГИИС «Электронный бюджет», рассматривает и подписывает Соглашение в ГИИС «Электронный бюджет».</w:t>
      </w:r>
    </w:p>
    <w:p>
      <w:pPr>
        <w:pStyle w:val="Normal"/>
        <w:widowControl w:val="false"/>
        <w:ind w:right="-2" w:firstLine="720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  <w:sz w:val="28"/>
          <w:szCs w:val="28"/>
          <w:lang w:eastAsia="en-US"/>
        </w:rPr>
        <w:t xml:space="preserve">Соглашение считается заключенным после его подписания обеими сторонами и регистрации в ГИИС «Электронный бюджет». </w:t>
      </w:r>
    </w:p>
    <w:p>
      <w:pPr>
        <w:pStyle w:val="ListParagraph"/>
        <w:widowControl w:val="false"/>
        <w:tabs>
          <w:tab w:val="clear" w:pos="720"/>
          <w:tab w:val="left" w:pos="1562" w:leader="none"/>
        </w:tabs>
        <w:ind w:left="0" w:right="-2" w:firstLine="720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  <w:sz w:val="28"/>
          <w:szCs w:val="22"/>
          <w:lang w:eastAsia="en-US"/>
        </w:rPr>
        <w:t>24. В случае если победитель отбора не подписывает Соглашение в течение 10 рабочих дней со дня получения уведомления о размещении Соглашения в ГИИС «Электронный бюджет», Администрация признает победителя отбора уклонившимся от заключения Соглашения и уведомляет его об этом путём направления письменного уведомления на адрес электронной почты, указанный в заявке.</w:t>
      </w:r>
    </w:p>
    <w:p>
      <w:pPr>
        <w:pStyle w:val="Normal"/>
        <w:widowControl w:val="false"/>
        <w:ind w:left="186" w:right="-144" w:firstLine="720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  <w:sz w:val="28"/>
          <w:szCs w:val="28"/>
          <w:lang w:eastAsia="en-US"/>
        </w:rPr>
        <w:t>25. При реорганизации получателя гранта в форме субсидии, являющегося юридическим лицом, в форме слияния, присоединения,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правопреемником.</w:t>
      </w:r>
    </w:p>
    <w:p>
      <w:pPr>
        <w:pStyle w:val="Normal"/>
        <w:widowControl w:val="false"/>
        <w:ind w:left="186" w:right="-144" w:firstLine="720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  <w:sz w:val="28"/>
          <w:szCs w:val="28"/>
          <w:lang w:eastAsia="en-US"/>
        </w:rPr>
        <w:t>При реорганизации получателя гранта в форме субсидии, являющегося юридическим лицом, в форме разделения, выделения, а также при ликвидации получателя гранта в форме субсидии, являющегося юридическим лицом, или прекращении деятельности получателя гранта в форме субсидии, являющегося индивидуальным предпринимателем, Соглашение расторгается с  формированием  уведомления  о  расторжении  Соглашения в одностороннем порядке и акта об исполнении обязательств по Соглашению с отражением   информации   о неисполненных   получателем   гранта в форме субсидии обязательствах, источником финансового обеспечения которых является грант в форме субсидии, и возврате неиспользованного остатка гранта в форме субсидии в соответствующий бюджет бюджетной системы Российской Федерации.</w:t>
      </w:r>
    </w:p>
    <w:p>
      <w:pPr>
        <w:pStyle w:val="Normal"/>
        <w:widowControl w:val="false"/>
        <w:ind w:left="186" w:right="-144" w:firstLine="720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  <w:sz w:val="28"/>
          <w:szCs w:val="28"/>
          <w:lang w:eastAsia="en-US"/>
        </w:rPr>
        <w:t>26. Перечисление гранта в форме субсидии осуществляется Администрацией в течение 10 рабочих дней с даты подписания Соглашения, согласно плана-графика перечисления по реквизитам получателя гранта в форме субсидии, указанным в Соглашении.</w:t>
      </w:r>
    </w:p>
    <w:p>
      <w:pPr>
        <w:pStyle w:val="Normal"/>
        <w:widowControl w:val="false"/>
        <w:ind w:left="186" w:right="-144" w:firstLine="720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  <w:sz w:val="28"/>
          <w:szCs w:val="28"/>
          <w:lang w:eastAsia="en-US"/>
        </w:rPr>
        <w:t>27. Победитель конкурса несет ответственность за нецелевое использование бюджетных средств (гранта в форме субсидии) в соответствии с действующим законодательством Российской Федерации.</w:t>
      </w:r>
    </w:p>
    <w:p>
      <w:pPr>
        <w:pStyle w:val="Normal"/>
        <w:rPr>
          <w:rFonts w:ascii="Liberation Serif" w:hAnsi="Liberation Serif" w:cs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</w:r>
    </w:p>
    <w:p>
      <w:pPr>
        <w:pStyle w:val="Normal"/>
        <w:jc w:val="center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  <w:b/>
          <w:sz w:val="28"/>
          <w:szCs w:val="28"/>
          <w:lang w:val="en-US"/>
        </w:rPr>
        <w:t>III</w:t>
      </w:r>
      <w:r>
        <w:rPr>
          <w:rFonts w:cs="Liberation Serif" w:ascii="Liberation Serif" w:hAnsi="Liberation Serif"/>
          <w:b/>
          <w:sz w:val="28"/>
          <w:szCs w:val="28"/>
        </w:rPr>
        <w:t>. Предоставление отчетности, контроль (мониторинг) и возврат гранта в форме субсидии</w:t>
      </w:r>
    </w:p>
    <w:p>
      <w:pPr>
        <w:pStyle w:val="Normal"/>
        <w:ind w:firstLine="720"/>
        <w:jc w:val="center"/>
        <w:rPr>
          <w:rFonts w:ascii="Liberation Serif" w:hAnsi="Liberation Serif" w:cs="Liberation Serif"/>
          <w:b/>
          <w:b/>
          <w:sz w:val="28"/>
          <w:szCs w:val="28"/>
        </w:rPr>
      </w:pPr>
      <w:r>
        <w:rPr>
          <w:rFonts w:cs="Liberation Serif" w:ascii="Liberation Serif" w:hAnsi="Liberation Serif"/>
          <w:b/>
          <w:sz w:val="28"/>
          <w:szCs w:val="28"/>
        </w:rPr>
      </w:r>
    </w:p>
    <w:p>
      <w:pPr>
        <w:pStyle w:val="Normal"/>
        <w:ind w:firstLine="709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  <w:sz w:val="28"/>
          <w:szCs w:val="28"/>
        </w:rPr>
        <w:t>28. Получатель гранта в форме субсидии ежеквартально в срок до 5 числа месяца, следующего за отчетным кварталом, предоставляет Администрации отчет об использовании гранта в форме субсидии по форме приложения № 1 к настоящему Порядку.</w:t>
      </w:r>
    </w:p>
    <w:p>
      <w:pPr>
        <w:pStyle w:val="Normal"/>
        <w:ind w:firstLine="709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  <w:sz w:val="28"/>
          <w:szCs w:val="28"/>
        </w:rPr>
        <w:t>29. Администрация в пределах своих полномочий проводит проверку соблюдения получателем гранта в форме субсидии порядка и условий предоставления гранта в форме субсидии, установленных настоящим Порядком и (или) Соглашением, в том числе в части достижения значений результата предоставления гранта в форме субсидии.</w:t>
      </w:r>
    </w:p>
    <w:p>
      <w:pPr>
        <w:pStyle w:val="Normal"/>
        <w:ind w:firstLine="709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  <w:sz w:val="28"/>
          <w:szCs w:val="28"/>
        </w:rPr>
        <w:t xml:space="preserve">30. В случае выявления нарушения получателем гранта в форме субсидии порядка предоставления гранта в форме субсидии или условий, установленных при их предоставлении, по результатам проверок, проведенных Администрацией и органами государственного (муниципального) финансового контроля, грант в форме субсидии подлежит возврату в бюджет </w:t>
      </w:r>
      <w:r>
        <w:rPr>
          <w:rFonts w:cs="Liberation Serif" w:ascii="Liberation Serif" w:hAnsi="Liberation Serif"/>
          <w:sz w:val="28"/>
          <w:szCs w:val="28"/>
          <w:lang w:eastAsia="ru-RU"/>
        </w:rPr>
        <w:t>Слободо-Туринского</w:t>
      </w:r>
      <w:r>
        <w:rPr>
          <w:rFonts w:cs="Liberation Serif" w:ascii="Liberation Serif" w:hAnsi="Liberation Serif"/>
          <w:sz w:val="28"/>
          <w:szCs w:val="28"/>
        </w:rPr>
        <w:t xml:space="preserve"> муниципального района в порядке и сроки, установленные бюджетным законодательством Российской Федерации.</w:t>
      </w:r>
    </w:p>
    <w:p>
      <w:pPr>
        <w:pStyle w:val="Normal"/>
        <w:ind w:firstLine="709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  <w:sz w:val="28"/>
          <w:szCs w:val="28"/>
        </w:rPr>
        <w:t>31.</w:t>
        <w:tab/>
        <w:t xml:space="preserve">В случае нарушения получателем гранта в форме субсидии условий, установленных при предоставлении гранта в форме субсидии, выявленного в том числе по фактам проверок, проведенных Администрацией и уполномоченным органом государственного (муниципального) финансового контроля, а также в иных случаях, предусмотренных Соглашением, Администрация в течение 10 рабочих дней со дня установления указанных фактов уведомляет получателя гранта в форме субсидии об одностороннем отказе от исполнения Соглашения в соответствии со статьей </w:t>
      </w:r>
      <w:r>
        <w:rPr>
          <w:rFonts w:cs="Liberation Serif" w:ascii="Liberation Serif" w:hAnsi="Liberation Serif"/>
          <w:sz w:val="28"/>
        </w:rPr>
        <w:t>450</w:t>
      </w:r>
      <w:r>
        <w:rPr>
          <w:rFonts w:cs="Liberation Serif" w:ascii="Liberation Serif" w:hAnsi="Liberation Serif"/>
          <w:sz w:val="28"/>
          <w:vertAlign w:val="superscript"/>
        </w:rPr>
        <w:t>1</w:t>
      </w:r>
      <w:r>
        <w:rPr>
          <w:rFonts w:cs="Liberation Serif" w:ascii="Liberation Serif" w:hAnsi="Liberation Serif"/>
          <w:sz w:val="28"/>
          <w:szCs w:val="28"/>
        </w:rPr>
        <w:t xml:space="preserve"> Гражданского кодекса Российской Федерации и необходимости возврата в бюджет </w:t>
      </w:r>
      <w:r>
        <w:rPr>
          <w:rFonts w:cs="Liberation Serif" w:ascii="Liberation Serif" w:hAnsi="Liberation Serif"/>
          <w:sz w:val="28"/>
          <w:szCs w:val="28"/>
          <w:lang w:eastAsia="ru-RU"/>
        </w:rPr>
        <w:t>Слободо-Туринского</w:t>
      </w:r>
      <w:r>
        <w:rPr>
          <w:rFonts w:cs="Liberation Serif" w:ascii="Liberation Serif" w:hAnsi="Liberation Serif"/>
          <w:sz w:val="28"/>
          <w:szCs w:val="28"/>
        </w:rPr>
        <w:t xml:space="preserve"> муниципального района гранта в форме субсидии в полном объеме.</w:t>
      </w:r>
    </w:p>
    <w:p>
      <w:pPr>
        <w:pStyle w:val="Normal"/>
        <w:ind w:firstLine="709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  <w:sz w:val="28"/>
          <w:szCs w:val="28"/>
        </w:rPr>
        <w:t>32.</w:t>
        <w:tab/>
        <w:t>При недостижении значения результата предоставления гранта в форме субсидии Администрация в течение 10 рабочих дней со дня установления указанных фактов уведомляет получателя гранта в форме субсидии о необходимости возврата гранта в форме субсидии в размере, рассчитанном по следующей формуле:</w:t>
      </w:r>
    </w:p>
    <w:p>
      <w:pPr>
        <w:pStyle w:val="Normal"/>
        <w:ind w:firstLine="709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  <w:sz w:val="28"/>
          <w:szCs w:val="28"/>
          <w:lang w:val="en-US"/>
        </w:rPr>
        <w:t>V</w:t>
      </w:r>
      <w:r>
        <w:rPr>
          <w:rFonts w:cs="Liberation Serif" w:ascii="Liberation Serif" w:hAnsi="Liberation Serif"/>
          <w:sz w:val="28"/>
          <w:szCs w:val="28"/>
        </w:rPr>
        <w:t xml:space="preserve">возврата = </w:t>
      </w:r>
      <w:r>
        <w:rPr>
          <w:rFonts w:cs="Liberation Serif" w:ascii="Liberation Serif" w:hAnsi="Liberation Serif"/>
          <w:sz w:val="28"/>
          <w:szCs w:val="28"/>
          <w:lang w:val="en-US"/>
        </w:rPr>
        <w:t>V</w:t>
      </w:r>
      <w:r>
        <w:rPr>
          <w:rFonts w:cs="Liberation Serif" w:ascii="Liberation Serif" w:hAnsi="Liberation Serif"/>
          <w:sz w:val="28"/>
          <w:szCs w:val="28"/>
        </w:rPr>
        <w:t xml:space="preserve">гранта х </w:t>
      </w:r>
      <w:r>
        <w:rPr>
          <w:rFonts w:cs="Liberation Serif" w:ascii="Liberation Serif" w:hAnsi="Liberation Serif"/>
          <w:sz w:val="28"/>
          <w:szCs w:val="28"/>
          <w:lang w:val="en-US"/>
        </w:rPr>
        <w:t>IR</w:t>
      </w:r>
      <w:r>
        <w:rPr>
          <w:rFonts w:cs="Liberation Serif" w:ascii="Liberation Serif" w:hAnsi="Liberation Serif"/>
          <w:sz w:val="28"/>
          <w:szCs w:val="28"/>
        </w:rPr>
        <w:t>, где:</w:t>
      </w:r>
    </w:p>
    <w:p>
      <w:pPr>
        <w:pStyle w:val="Normal"/>
        <w:ind w:firstLine="709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  <w:sz w:val="28"/>
          <w:szCs w:val="28"/>
          <w:lang w:val="en-US"/>
        </w:rPr>
        <w:t>V</w:t>
      </w:r>
      <w:r>
        <w:rPr>
          <w:rFonts w:cs="Liberation Serif" w:ascii="Liberation Serif" w:hAnsi="Liberation Serif"/>
          <w:sz w:val="28"/>
          <w:szCs w:val="28"/>
        </w:rPr>
        <w:t>возврата – размер средств гранта в форме субсидии, подлежащих возврату в доход бюджета Слободо-Туринского муниципального района;</w:t>
      </w:r>
    </w:p>
    <w:p>
      <w:pPr>
        <w:pStyle w:val="Normal"/>
        <w:ind w:firstLine="709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  <w:sz w:val="28"/>
          <w:szCs w:val="28"/>
          <w:lang w:val="en-US"/>
        </w:rPr>
        <w:t>V</w:t>
      </w:r>
      <w:r>
        <w:rPr>
          <w:rFonts w:cs="Liberation Serif" w:ascii="Liberation Serif" w:hAnsi="Liberation Serif"/>
          <w:sz w:val="28"/>
          <w:szCs w:val="28"/>
        </w:rPr>
        <w:t>гранта – размер гранта в форме субсидии, предоставленного победителю конкурса;</w:t>
      </w:r>
    </w:p>
    <w:p>
      <w:pPr>
        <w:pStyle w:val="Normal"/>
        <w:ind w:firstLine="709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  <w:sz w:val="28"/>
          <w:szCs w:val="28"/>
          <w:lang w:val="en-US"/>
        </w:rPr>
        <w:t>IR</w:t>
      </w:r>
      <w:r>
        <w:rPr>
          <w:rFonts w:cs="Liberation Serif" w:ascii="Liberation Serif" w:hAnsi="Liberation Serif"/>
          <w:sz w:val="28"/>
          <w:szCs w:val="28"/>
        </w:rPr>
        <w:t xml:space="preserve"> – индекс достижения результата предоставления гранта в форме субсидии, который определяется по формуле:</w:t>
      </w:r>
    </w:p>
    <w:p>
      <w:pPr>
        <w:pStyle w:val="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</w:r>
    </w:p>
    <w:p>
      <w:pPr>
        <w:pStyle w:val="Normal"/>
        <w:ind w:firstLine="709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  <w:sz w:val="28"/>
          <w:szCs w:val="28"/>
          <w:lang w:val="en-US"/>
        </w:rPr>
        <w:t>IR</w:t>
      </w:r>
      <w:r>
        <w:rPr>
          <w:rFonts w:cs="Liberation Serif" w:ascii="Liberation Serif" w:hAnsi="Liberation Serif"/>
          <w:sz w:val="28"/>
          <w:szCs w:val="28"/>
        </w:rPr>
        <w:t xml:space="preserve"> = 1 - (</w:t>
      </w:r>
      <w:r>
        <w:rPr>
          <w:rFonts w:cs="Liberation Serif" w:ascii="Liberation Serif" w:hAnsi="Liberation Serif"/>
          <w:sz w:val="28"/>
          <w:szCs w:val="28"/>
          <w:lang w:val="en-US"/>
        </w:rPr>
        <w:t>R</w:t>
      </w:r>
      <w:r>
        <w:rPr>
          <w:rFonts w:cs="Liberation Serif" w:ascii="Liberation Serif" w:hAnsi="Liberation Serif"/>
          <w:sz w:val="28"/>
          <w:szCs w:val="28"/>
        </w:rPr>
        <w:t xml:space="preserve">факт : </w:t>
      </w:r>
      <w:r>
        <w:rPr>
          <w:rFonts w:cs="Liberation Serif" w:ascii="Liberation Serif" w:hAnsi="Liberation Serif"/>
          <w:sz w:val="28"/>
          <w:szCs w:val="28"/>
          <w:lang w:val="en-US"/>
        </w:rPr>
        <w:t>R</w:t>
      </w:r>
      <w:r>
        <w:rPr>
          <w:rFonts w:cs="Liberation Serif" w:ascii="Liberation Serif" w:hAnsi="Liberation Serif"/>
          <w:sz w:val="28"/>
          <w:szCs w:val="28"/>
        </w:rPr>
        <w:t>план), где:</w:t>
      </w:r>
    </w:p>
    <w:p>
      <w:pPr>
        <w:pStyle w:val="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</w:r>
    </w:p>
    <w:p>
      <w:pPr>
        <w:pStyle w:val="Normal"/>
        <w:ind w:firstLine="709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  <w:sz w:val="28"/>
          <w:szCs w:val="28"/>
          <w:lang w:val="en-US"/>
        </w:rPr>
        <w:t>R</w:t>
      </w:r>
      <w:r>
        <w:rPr>
          <w:rFonts w:cs="Liberation Serif" w:ascii="Liberation Serif" w:hAnsi="Liberation Serif"/>
          <w:sz w:val="28"/>
          <w:szCs w:val="28"/>
        </w:rPr>
        <w:t>факт - фактическое значение результата предоставления гранта в форме субсидии, достигнутое в отчетном финансовом году;</w:t>
      </w:r>
    </w:p>
    <w:p>
      <w:pPr>
        <w:pStyle w:val="Normal"/>
        <w:ind w:firstLine="709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  <w:sz w:val="28"/>
          <w:szCs w:val="28"/>
          <w:lang w:val="en-US"/>
        </w:rPr>
        <w:t>R</w:t>
      </w:r>
      <w:r>
        <w:rPr>
          <w:rFonts w:cs="Liberation Serif" w:ascii="Liberation Serif" w:hAnsi="Liberation Serif"/>
          <w:sz w:val="28"/>
          <w:szCs w:val="28"/>
        </w:rPr>
        <w:t>план - плановое значение результата предоставления гранта в форме субсидии на отчетный финансовый год;</w:t>
      </w:r>
    </w:p>
    <w:p>
      <w:pPr>
        <w:pStyle w:val="Normal"/>
        <w:ind w:firstLine="709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  <w:sz w:val="28"/>
          <w:szCs w:val="28"/>
        </w:rPr>
        <w:t>33.</w:t>
        <w:tab/>
        <w:t>Возврат гранта в форме субсидии осуществляется получателем гранта в форме субсидии при выявлении замечаний:</w:t>
      </w:r>
    </w:p>
    <w:p>
      <w:pPr>
        <w:pStyle w:val="Normal"/>
        <w:ind w:firstLine="709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  <w:sz w:val="28"/>
          <w:szCs w:val="28"/>
        </w:rPr>
        <w:t>- уполномоченным</w:t>
        <w:tab/>
        <w:t>органом</w:t>
        <w:tab/>
        <w:t>государственного</w:t>
        <w:tab/>
        <w:t>(муниципального) финансового</w:t>
        <w:tab/>
        <w:t>контроля</w:t>
        <w:tab/>
        <w:t>– в сроки, предусмотренные бюджетным законодательством Российской Федерации;</w:t>
      </w:r>
    </w:p>
    <w:p>
      <w:pPr>
        <w:pStyle w:val="Normal"/>
        <w:ind w:firstLine="709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  <w:sz w:val="28"/>
          <w:szCs w:val="28"/>
        </w:rPr>
        <w:t>- Администрацией – в течение 20 рабочих дней со дня получения получателем гранта в форме субсидии уведомлений, указанных в пунктах 31, 32 настоящего раздела.</w:t>
      </w:r>
    </w:p>
    <w:p>
      <w:pPr>
        <w:pStyle w:val="Normal"/>
        <w:ind w:firstLine="709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  <w:sz w:val="28"/>
          <w:szCs w:val="28"/>
        </w:rPr>
        <w:t>34.</w:t>
        <w:tab/>
        <w:t xml:space="preserve">Возврат гранта в форме субсидии в бюджет </w:t>
      </w:r>
      <w:r>
        <w:rPr>
          <w:rFonts w:cs="Liberation Serif" w:ascii="Liberation Serif" w:hAnsi="Liberation Serif"/>
          <w:sz w:val="28"/>
          <w:szCs w:val="28"/>
          <w:lang w:eastAsia="ru-RU"/>
        </w:rPr>
        <w:t>Слободо-Туринского</w:t>
      </w:r>
      <w:r>
        <w:rPr>
          <w:rFonts w:cs="Liberation Serif" w:ascii="Liberation Serif" w:hAnsi="Liberation Serif"/>
          <w:sz w:val="28"/>
          <w:szCs w:val="28"/>
        </w:rPr>
        <w:t xml:space="preserve"> муниципального района осуществляется на основании оформленных получателем гранта в форме субсидии платежных документов.</w:t>
      </w:r>
    </w:p>
    <w:p>
      <w:pPr>
        <w:pStyle w:val="Normal"/>
        <w:ind w:firstLine="709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  <w:sz w:val="28"/>
          <w:szCs w:val="28"/>
        </w:rPr>
        <w:t>35.</w:t>
        <w:tab/>
        <w:t xml:space="preserve">В случае неперечисления получателем гранта в форме субсидии в полном объеме или частично расчетного размера гранта в форме субсидии в бюджет </w:t>
      </w:r>
      <w:r>
        <w:rPr>
          <w:rFonts w:cs="Liberation Serif" w:ascii="Liberation Serif" w:hAnsi="Liberation Serif"/>
          <w:sz w:val="28"/>
          <w:szCs w:val="28"/>
          <w:lang w:eastAsia="ru-RU"/>
        </w:rPr>
        <w:t>Слободо-Туринского</w:t>
      </w:r>
      <w:r>
        <w:rPr>
          <w:rFonts w:cs="Liberation Serif" w:ascii="Liberation Serif" w:hAnsi="Liberation Serif"/>
          <w:sz w:val="28"/>
          <w:szCs w:val="28"/>
        </w:rPr>
        <w:t xml:space="preserve"> муниципального района в сроки, установленные пунктом 33 настоящего раздела, указанные средства взыскиваются Администрацией в судебном порядке.</w:t>
      </w:r>
    </w:p>
    <w:p>
      <w:pPr>
        <w:pStyle w:val="Normal"/>
        <w:ind w:firstLine="851"/>
        <w:jc w:val="center"/>
        <w:rPr>
          <w:rFonts w:ascii="Liberation Serif" w:hAnsi="Liberation Serif" w:cs="Liberation Serif"/>
          <w:b/>
          <w:b/>
          <w:sz w:val="28"/>
          <w:szCs w:val="28"/>
        </w:rPr>
      </w:pPr>
      <w:r>
        <w:rPr>
          <w:rFonts w:cs="Liberation Serif" w:ascii="Liberation Serif" w:hAnsi="Liberation Serif"/>
          <w:b/>
          <w:sz w:val="28"/>
          <w:szCs w:val="28"/>
        </w:rPr>
      </w:r>
    </w:p>
    <w:p>
      <w:pPr>
        <w:pStyle w:val="Normal"/>
        <w:ind w:firstLine="720"/>
        <w:jc w:val="both"/>
        <w:rPr>
          <w:rFonts w:ascii="Liberation Serif" w:hAnsi="Liberation Serif" w:cs="Liberation Serif"/>
          <w:iCs/>
          <w:sz w:val="28"/>
          <w:szCs w:val="28"/>
        </w:rPr>
      </w:pPr>
      <w:r>
        <w:rPr>
          <w:rFonts w:cs="Liberation Serif" w:ascii="Liberation Serif" w:hAnsi="Liberation Serif"/>
          <w:iCs/>
          <w:sz w:val="28"/>
          <w:szCs w:val="28"/>
        </w:rPr>
      </w:r>
    </w:p>
    <w:p>
      <w:pPr>
        <w:pStyle w:val="Normal"/>
        <w:ind w:firstLine="720"/>
        <w:jc w:val="both"/>
        <w:rPr>
          <w:rFonts w:ascii="Liberation Serif" w:hAnsi="Liberation Serif" w:cs="Liberation Serif"/>
          <w:iCs/>
          <w:sz w:val="28"/>
          <w:szCs w:val="28"/>
        </w:rPr>
      </w:pPr>
      <w:r>
        <w:rPr>
          <w:rFonts w:cs="Liberation Serif" w:ascii="Liberation Serif" w:hAnsi="Liberation Serif"/>
          <w:iCs/>
          <w:sz w:val="28"/>
          <w:szCs w:val="28"/>
        </w:rPr>
      </w:r>
    </w:p>
    <w:p>
      <w:pPr>
        <w:pStyle w:val="Normal"/>
        <w:ind w:firstLine="720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ind w:firstLine="720"/>
        <w:jc w:val="both"/>
        <w:rPr>
          <w:rFonts w:ascii="Liberation Serif" w:hAnsi="Liberation Serif" w:cs="Liberation Serif"/>
        </w:rPr>
      </w:pPr>
      <w:r>
        <w:rPr/>
      </w:r>
    </w:p>
    <w:sectPr>
      <w:headerReference w:type="default" r:id="rId4"/>
      <w:footerReference w:type="default" r:id="rId5"/>
      <w:type w:val="nextPage"/>
      <w:pgSz w:w="11906" w:h="16838"/>
      <w:pgMar w:left="1418" w:right="567" w:gutter="0" w:header="567" w:top="1134" w:footer="0" w:bottom="1134"/>
      <w:pgNumType w:fmt="decimal"/>
      <w:formProt w:val="false"/>
      <w:titlePg/>
      <w:textDirection w:val="lrTb"/>
      <w:docGrid w:type="default" w:linePitch="360" w:charSpace="1638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alibri Light">
    <w:charset w:val="cc"/>
    <w:family w:val="roman"/>
    <w:pitch w:val="variable"/>
  </w:font>
  <w:font w:name="Calibri">
    <w:charset w:val="cc"/>
    <w:family w:val="roman"/>
    <w:pitch w:val="variable"/>
  </w:font>
  <w:font w:name="Wingdings">
    <w:charset w:val="cc"/>
    <w:family w:val="roman"/>
    <w:pitch w:val="variable"/>
  </w:font>
  <w:font w:name="Courier New">
    <w:charset w:val="cc"/>
    <w:family w:val="roman"/>
    <w:pitch w:val="variable"/>
  </w:font>
  <w:font w:name="Symbol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2"/>
      <w:jc w:val="center"/>
      <w:rPr/>
    </w:pPr>
    <w:r>
      <w:rPr/>
    </w:r>
  </w:p>
  <w:p>
    <w:pPr>
      <w:pStyle w:val="Style22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1458070746"/>
    </w:sdtPr>
    <w:sdtContent>
      <w:p>
        <w:pPr>
          <w:pStyle w:val="Style23"/>
          <w:jc w:val="center"/>
          <w:rPr>
            <w:rFonts w:ascii="Liberation Serif" w:hAnsi="Liberation Serif" w:cs="Liberation Serif"/>
            <w:sz w:val="28"/>
            <w:szCs w:val="28"/>
          </w:rPr>
        </w:pPr>
        <w:r>
          <w:rPr>
            <w:rFonts w:cs="Liberation Serif" w:ascii="Liberation Serif" w:hAnsi="Liberation Serif"/>
            <w:sz w:val="28"/>
            <w:szCs w:val="28"/>
          </w:rPr>
          <w:fldChar w:fldCharType="begin"/>
        </w:r>
        <w:r>
          <w:rPr>
            <w:sz w:val="28"/>
            <w:szCs w:val="28"/>
            <w:rFonts w:cs="Liberation Serif" w:ascii="Liberation Serif" w:hAnsi="Liberation Serif"/>
          </w:rPr>
          <w:instrText> PAGE </w:instrText>
        </w:r>
        <w:r>
          <w:rPr>
            <w:sz w:val="28"/>
            <w:szCs w:val="28"/>
            <w:rFonts w:cs="Liberation Serif" w:ascii="Liberation Serif" w:hAnsi="Liberation Serif"/>
          </w:rPr>
          <w:fldChar w:fldCharType="separate"/>
        </w:r>
        <w:r>
          <w:rPr>
            <w:sz w:val="28"/>
            <w:szCs w:val="28"/>
            <w:rFonts w:cs="Liberation Serif" w:ascii="Liberation Serif" w:hAnsi="Liberation Serif"/>
          </w:rPr>
          <w:t>13</w:t>
        </w:r>
        <w:r>
          <w:rPr>
            <w:sz w:val="28"/>
            <w:szCs w:val="28"/>
            <w:rFonts w:cs="Liberation Serif" w:ascii="Liberation Serif" w:hAnsi="Liberation Serif"/>
          </w:rPr>
          <w:fldChar w:fldCharType="end"/>
        </w:r>
      </w:p>
    </w:sdtContent>
  </w:sdt>
  <w:p>
    <w:pPr>
      <w:pStyle w:val="Style23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pStyle w:val="2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pStyle w:val="3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pStyle w:val="4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pStyle w:val="5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pStyle w:val="6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pStyle w:val="7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pStyle w:val="8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pStyle w:val="9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2">
    <w:lvl w:ilvl="0">
      <w:start w:val="1"/>
      <w:numFmt w:val="upperRoman"/>
      <w:suff w:val="space"/>
      <w:lvlText w:val="%1."/>
      <w:lvlJc w:val="left"/>
      <w:pPr>
        <w:tabs>
          <w:tab w:val="num" w:pos="0"/>
        </w:tabs>
        <w:ind w:left="3839" w:hanging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3"/>
    <w:lvlOverride w:ilvl="2">
      <w:startOverride w:val="1"/>
    </w:lvlOverride>
  </w:num>
</w:numbering>
</file>

<file path=word/settings.xml><?xml version="1.0" encoding="utf-8"?>
<w:settings xmlns:w="http://schemas.openxmlformats.org/wordprocessingml/2006/main">
  <w:zoom w:percent="120"/>
  <w:displayBackgroundShape/>
  <w:embedSystemFonts/>
  <w:defaultTabStop w:val="720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0" w:unhideWhenUsed="0" w:qFormat="1"/>
    <w:lsdException w:name="heading 7" w:uiPriority="9" w:semiHidden="0" w:unhideWhenUsed="0" w:qFormat="1"/>
    <w:lsdException w:name="heading 8" w:uiPriority="9" w:semiHidden="0" w:unhideWhenUsed="0" w:qFormat="1"/>
    <w:lsdException w:name="heading 9" w:uiPriority="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Normal (Web)" w:uiPriority="0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ar-SA" w:bidi="ar-SA"/>
    </w:rPr>
  </w:style>
  <w:style w:type="paragraph" w:styleId="1">
    <w:name w:val="Heading 1"/>
    <w:basedOn w:val="Normal"/>
    <w:next w:val="Normal"/>
    <w:link w:val="10"/>
    <w:uiPriority w:val="9"/>
    <w:qFormat/>
    <w:pPr>
      <w:keepNext w:val="true"/>
      <w:numPr>
        <w:ilvl w:val="0"/>
        <w:numId w:val="1"/>
      </w:numPr>
      <w:tabs>
        <w:tab w:val="clear" w:pos="720"/>
        <w:tab w:val="left" w:pos="426" w:leader="none"/>
      </w:tabs>
      <w:jc w:val="center"/>
      <w:outlineLvl w:val="0"/>
    </w:pPr>
    <w:rPr>
      <w:b/>
      <w:sz w:val="32"/>
    </w:rPr>
  </w:style>
  <w:style w:type="paragraph" w:styleId="2">
    <w:name w:val="Heading 2"/>
    <w:basedOn w:val="Normal"/>
    <w:next w:val="Normal"/>
    <w:link w:val="20"/>
    <w:uiPriority w:val="9"/>
    <w:qFormat/>
    <w:pPr>
      <w:keepNext w:val="true"/>
      <w:numPr>
        <w:ilvl w:val="1"/>
        <w:numId w:val="1"/>
      </w:numPr>
      <w:tabs>
        <w:tab w:val="clear" w:pos="720"/>
        <w:tab w:val="left" w:pos="426" w:leader="none"/>
      </w:tabs>
      <w:jc w:val="center"/>
      <w:outlineLvl w:val="1"/>
    </w:pPr>
    <w:rPr>
      <w:sz w:val="28"/>
    </w:rPr>
  </w:style>
  <w:style w:type="paragraph" w:styleId="3">
    <w:name w:val="Heading 3"/>
    <w:basedOn w:val="Normal"/>
    <w:next w:val="Normal"/>
    <w:link w:val="30"/>
    <w:uiPriority w:val="9"/>
    <w:qFormat/>
    <w:pPr>
      <w:keepNext w:val="true"/>
      <w:numPr>
        <w:ilvl w:val="2"/>
        <w:numId w:val="1"/>
      </w:numPr>
      <w:outlineLvl w:val="2"/>
    </w:pPr>
    <w:rPr>
      <w:b/>
      <w:sz w:val="24"/>
    </w:rPr>
  </w:style>
  <w:style w:type="paragraph" w:styleId="4">
    <w:name w:val="Heading 4"/>
    <w:basedOn w:val="Normal"/>
    <w:next w:val="Normal"/>
    <w:link w:val="40"/>
    <w:uiPriority w:val="9"/>
    <w:qFormat/>
    <w:pPr>
      <w:keepNext w:val="true"/>
      <w:numPr>
        <w:ilvl w:val="3"/>
        <w:numId w:val="1"/>
      </w:numPr>
      <w:tabs>
        <w:tab w:val="clear" w:pos="720"/>
        <w:tab w:val="left" w:pos="426" w:leader="none"/>
      </w:tabs>
      <w:jc w:val="center"/>
      <w:outlineLvl w:val="3"/>
    </w:pPr>
    <w:rPr>
      <w:b/>
      <w:sz w:val="28"/>
    </w:rPr>
  </w:style>
  <w:style w:type="paragraph" w:styleId="5">
    <w:name w:val="Heading 5"/>
    <w:basedOn w:val="Normal"/>
    <w:next w:val="Normal"/>
    <w:link w:val="50"/>
    <w:uiPriority w:val="9"/>
    <w:qFormat/>
    <w:pPr>
      <w:keepNext w:val="true"/>
      <w:numPr>
        <w:ilvl w:val="4"/>
        <w:numId w:val="1"/>
      </w:numPr>
      <w:tabs>
        <w:tab w:val="clear" w:pos="720"/>
        <w:tab w:val="left" w:pos="426" w:leader="none"/>
      </w:tabs>
      <w:jc w:val="both"/>
      <w:outlineLvl w:val="4"/>
    </w:pPr>
    <w:rPr>
      <w:b/>
      <w:sz w:val="28"/>
    </w:rPr>
  </w:style>
  <w:style w:type="paragraph" w:styleId="6">
    <w:name w:val="Heading 6"/>
    <w:basedOn w:val="Normal"/>
    <w:next w:val="Normal"/>
    <w:link w:val="60"/>
    <w:uiPriority w:val="9"/>
    <w:qFormat/>
    <w:pPr>
      <w:keepNext w:val="true"/>
      <w:numPr>
        <w:ilvl w:val="5"/>
        <w:numId w:val="1"/>
      </w:numPr>
      <w:tabs>
        <w:tab w:val="clear" w:pos="720"/>
        <w:tab w:val="left" w:pos="426" w:leader="none"/>
      </w:tabs>
      <w:outlineLvl w:val="5"/>
    </w:pPr>
    <w:rPr>
      <w:b/>
      <w:sz w:val="36"/>
    </w:rPr>
  </w:style>
  <w:style w:type="paragraph" w:styleId="7">
    <w:name w:val="Heading 7"/>
    <w:basedOn w:val="Normal"/>
    <w:next w:val="Normal"/>
    <w:link w:val="70"/>
    <w:uiPriority w:val="9"/>
    <w:qFormat/>
    <w:pPr>
      <w:keepNext w:val="true"/>
      <w:numPr>
        <w:ilvl w:val="6"/>
        <w:numId w:val="1"/>
      </w:numPr>
      <w:tabs>
        <w:tab w:val="clear" w:pos="720"/>
        <w:tab w:val="left" w:pos="426" w:leader="none"/>
      </w:tabs>
      <w:jc w:val="center"/>
      <w:outlineLvl w:val="6"/>
    </w:pPr>
    <w:rPr>
      <w:b/>
      <w:sz w:val="36"/>
    </w:rPr>
  </w:style>
  <w:style w:type="paragraph" w:styleId="8">
    <w:name w:val="Heading 8"/>
    <w:basedOn w:val="Normal"/>
    <w:next w:val="Normal"/>
    <w:link w:val="80"/>
    <w:uiPriority w:val="9"/>
    <w:qFormat/>
    <w:pPr>
      <w:keepNext w:val="true"/>
      <w:numPr>
        <w:ilvl w:val="7"/>
        <w:numId w:val="1"/>
      </w:numPr>
      <w:tabs>
        <w:tab w:val="clear" w:pos="720"/>
        <w:tab w:val="left" w:pos="426" w:leader="none"/>
      </w:tabs>
      <w:jc w:val="center"/>
      <w:outlineLvl w:val="7"/>
    </w:pPr>
    <w:rPr>
      <w:b/>
      <w:sz w:val="24"/>
    </w:rPr>
  </w:style>
  <w:style w:type="paragraph" w:styleId="9">
    <w:name w:val="Heading 9"/>
    <w:basedOn w:val="Normal"/>
    <w:next w:val="Normal"/>
    <w:link w:val="90"/>
    <w:uiPriority w:val="9"/>
    <w:qFormat/>
    <w:pPr>
      <w:keepNext w:val="true"/>
      <w:numPr>
        <w:ilvl w:val="8"/>
        <w:numId w:val="1"/>
      </w:numPr>
      <w:tabs>
        <w:tab w:val="clear" w:pos="720"/>
        <w:tab w:val="left" w:pos="426" w:leader="none"/>
      </w:tabs>
      <w:outlineLvl w:val="8"/>
    </w:pPr>
    <w:rPr>
      <w:b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"/>
    <w:qFormat/>
    <w:rPr>
      <w:rFonts w:ascii="Calibri Light" w:hAnsi="Calibri Light" w:eastAsia="" w:cs="" w:asciiTheme="majorHAnsi" w:cstheme="majorBidi" w:eastAsiaTheme="majorEastAsia" w:hAnsiTheme="majorHAnsi"/>
      <w:b/>
      <w:bCs/>
      <w:kern w:val="2"/>
      <w:sz w:val="32"/>
      <w:szCs w:val="32"/>
      <w:lang w:eastAsia="ar-SA"/>
    </w:rPr>
  </w:style>
  <w:style w:type="character" w:styleId="21" w:customStyle="1">
    <w:name w:val="Заголовок 2 Знак"/>
    <w:basedOn w:val="DefaultParagraphFont"/>
    <w:link w:val="2"/>
    <w:uiPriority w:val="9"/>
    <w:semiHidden/>
    <w:qFormat/>
    <w:rPr>
      <w:rFonts w:ascii="Calibri Light" w:hAnsi="Calibri Light" w:eastAsia="" w:cs="" w:asciiTheme="majorHAnsi" w:cstheme="majorBidi" w:eastAsiaTheme="majorEastAsia" w:hAnsiTheme="majorHAnsi"/>
      <w:b/>
      <w:bCs/>
      <w:i/>
      <w:iCs/>
      <w:sz w:val="28"/>
      <w:szCs w:val="28"/>
      <w:lang w:eastAsia="ar-SA"/>
    </w:rPr>
  </w:style>
  <w:style w:type="character" w:styleId="31" w:customStyle="1">
    <w:name w:val="Заголовок 3 Знак"/>
    <w:basedOn w:val="DefaultParagraphFont"/>
    <w:link w:val="3"/>
    <w:uiPriority w:val="9"/>
    <w:semiHidden/>
    <w:qFormat/>
    <w:rPr>
      <w:rFonts w:ascii="Calibri Light" w:hAnsi="Calibri Light" w:eastAsia="" w:cs="" w:asciiTheme="majorHAnsi" w:cstheme="majorBidi" w:eastAsiaTheme="majorEastAsia" w:hAnsiTheme="majorHAnsi"/>
      <w:b/>
      <w:bCs/>
      <w:sz w:val="26"/>
      <w:szCs w:val="26"/>
      <w:lang w:eastAsia="ar-SA"/>
    </w:rPr>
  </w:style>
  <w:style w:type="character" w:styleId="41" w:customStyle="1">
    <w:name w:val="Заголовок 4 Знак"/>
    <w:basedOn w:val="DefaultParagraphFont"/>
    <w:link w:val="4"/>
    <w:uiPriority w:val="9"/>
    <w:semiHidden/>
    <w:qFormat/>
    <w:rPr>
      <w:rFonts w:ascii="Calibri" w:hAnsi="Calibri" w:eastAsia="" w:cs="" w:asciiTheme="minorHAnsi" w:cstheme="minorBidi" w:eastAsiaTheme="minorEastAsia" w:hAnsiTheme="minorHAnsi"/>
      <w:b/>
      <w:bCs/>
      <w:sz w:val="28"/>
      <w:szCs w:val="28"/>
      <w:lang w:eastAsia="ar-SA"/>
    </w:rPr>
  </w:style>
  <w:style w:type="character" w:styleId="51" w:customStyle="1">
    <w:name w:val="Заголовок 5 Знак"/>
    <w:basedOn w:val="DefaultParagraphFont"/>
    <w:link w:val="5"/>
    <w:uiPriority w:val="9"/>
    <w:semiHidden/>
    <w:qFormat/>
    <w:rPr>
      <w:rFonts w:ascii="Calibri" w:hAnsi="Calibri" w:eastAsia="" w:cs="" w:asciiTheme="minorHAnsi" w:cstheme="minorBidi" w:eastAsiaTheme="minorEastAsia" w:hAnsiTheme="minorHAnsi"/>
      <w:b/>
      <w:bCs/>
      <w:i/>
      <w:iCs/>
      <w:sz w:val="26"/>
      <w:szCs w:val="26"/>
      <w:lang w:eastAsia="ar-SA"/>
    </w:rPr>
  </w:style>
  <w:style w:type="character" w:styleId="61" w:customStyle="1">
    <w:name w:val="Заголовок 6 Знак"/>
    <w:basedOn w:val="DefaultParagraphFont"/>
    <w:link w:val="6"/>
    <w:uiPriority w:val="9"/>
    <w:semiHidden/>
    <w:qFormat/>
    <w:rPr>
      <w:rFonts w:ascii="Calibri" w:hAnsi="Calibri" w:eastAsia="" w:cs="" w:asciiTheme="minorHAnsi" w:cstheme="minorBidi" w:eastAsiaTheme="minorEastAsia" w:hAnsiTheme="minorHAnsi"/>
      <w:b/>
      <w:bCs/>
      <w:sz w:val="22"/>
      <w:szCs w:val="22"/>
      <w:lang w:eastAsia="ar-SA"/>
    </w:rPr>
  </w:style>
  <w:style w:type="character" w:styleId="71" w:customStyle="1">
    <w:name w:val="Заголовок 7 Знак"/>
    <w:basedOn w:val="DefaultParagraphFont"/>
    <w:link w:val="7"/>
    <w:uiPriority w:val="9"/>
    <w:semiHidden/>
    <w:qFormat/>
    <w:rPr>
      <w:rFonts w:ascii="Calibri" w:hAnsi="Calibri" w:eastAsia="" w:cs="" w:asciiTheme="minorHAnsi" w:cstheme="minorBidi" w:eastAsiaTheme="minorEastAsia" w:hAnsiTheme="minorHAnsi"/>
      <w:sz w:val="24"/>
      <w:szCs w:val="24"/>
      <w:lang w:eastAsia="ar-SA"/>
    </w:rPr>
  </w:style>
  <w:style w:type="character" w:styleId="81" w:customStyle="1">
    <w:name w:val="Заголовок 8 Знак"/>
    <w:basedOn w:val="DefaultParagraphFont"/>
    <w:link w:val="8"/>
    <w:uiPriority w:val="9"/>
    <w:semiHidden/>
    <w:qFormat/>
    <w:rPr>
      <w:rFonts w:ascii="Calibri" w:hAnsi="Calibri" w:eastAsia="" w:cs="" w:asciiTheme="minorHAnsi" w:cstheme="minorBidi" w:eastAsiaTheme="minorEastAsia" w:hAnsiTheme="minorHAnsi"/>
      <w:i/>
      <w:iCs/>
      <w:sz w:val="24"/>
      <w:szCs w:val="24"/>
      <w:lang w:eastAsia="ar-SA"/>
    </w:rPr>
  </w:style>
  <w:style w:type="character" w:styleId="91" w:customStyle="1">
    <w:name w:val="Заголовок 9 Знак"/>
    <w:basedOn w:val="DefaultParagraphFont"/>
    <w:link w:val="9"/>
    <w:uiPriority w:val="9"/>
    <w:semiHidden/>
    <w:qFormat/>
    <w:rPr>
      <w:rFonts w:ascii="Calibri Light" w:hAnsi="Calibri Light" w:eastAsia="" w:cs="" w:asciiTheme="majorHAnsi" w:cstheme="majorBidi" w:eastAsiaTheme="majorEastAsia" w:hAnsiTheme="majorHAnsi"/>
      <w:sz w:val="22"/>
      <w:szCs w:val="22"/>
      <w:lang w:eastAsia="ar-SA"/>
    </w:rPr>
  </w:style>
  <w:style w:type="character" w:styleId="AbsatzStandardschriftart" w:customStyle="1">
    <w:name w:val="Absatz-Standardschriftart"/>
    <w:qFormat/>
    <w:rPr/>
  </w:style>
  <w:style w:type="character" w:styleId="WWAbsatzStandardschriftart" w:customStyle="1">
    <w:name w:val="WW-Absatz-Standardschriftart"/>
    <w:qFormat/>
    <w:rPr/>
  </w:style>
  <w:style w:type="character" w:styleId="WWAbsatzStandardschriftart1" w:customStyle="1">
    <w:name w:val="WW-Absatz-Standardschriftart1"/>
    <w:qFormat/>
    <w:rPr/>
  </w:style>
  <w:style w:type="character" w:styleId="WW8Num2z2" w:customStyle="1">
    <w:name w:val="WW8Num2z2"/>
    <w:qFormat/>
    <w:rPr>
      <w:sz w:val="28"/>
    </w:rPr>
  </w:style>
  <w:style w:type="character" w:styleId="WWAbsatzStandardschriftart11" w:customStyle="1">
    <w:name w:val="WW-Absatz-Standardschriftart11"/>
    <w:qFormat/>
    <w:rPr/>
  </w:style>
  <w:style w:type="character" w:styleId="WWAbsatzStandardschriftart111" w:customStyle="1">
    <w:name w:val="WW-Absatz-Standardschriftart111"/>
    <w:qFormat/>
    <w:rPr/>
  </w:style>
  <w:style w:type="character" w:styleId="WWAbsatzStandardschriftart1111" w:customStyle="1">
    <w:name w:val="WW-Absatz-Standardschriftart1111"/>
    <w:qFormat/>
    <w:rPr/>
  </w:style>
  <w:style w:type="character" w:styleId="WWAbsatzStandardschriftart11111" w:customStyle="1">
    <w:name w:val="WW-Absatz-Standardschriftart11111"/>
    <w:qFormat/>
    <w:rPr/>
  </w:style>
  <w:style w:type="character" w:styleId="WWAbsatzStandardschriftart111111" w:customStyle="1">
    <w:name w:val="WW-Absatz-Standardschriftart111111"/>
    <w:qFormat/>
    <w:rPr/>
  </w:style>
  <w:style w:type="character" w:styleId="WWAbsatzStandardschriftart1111111" w:customStyle="1">
    <w:name w:val="WW-Absatz-Standardschriftart1111111"/>
    <w:qFormat/>
    <w:rPr/>
  </w:style>
  <w:style w:type="character" w:styleId="WWAbsatzStandardschriftart11111111" w:customStyle="1">
    <w:name w:val="WW-Absatz-Standardschriftart11111111"/>
    <w:qFormat/>
    <w:rPr/>
  </w:style>
  <w:style w:type="character" w:styleId="WWAbsatzStandardschriftart111111111" w:customStyle="1">
    <w:name w:val="WW-Absatz-Standardschriftart111111111"/>
    <w:qFormat/>
    <w:rPr/>
  </w:style>
  <w:style w:type="character" w:styleId="WWAbsatzStandardschriftart1111111111" w:customStyle="1">
    <w:name w:val="WW-Absatz-Standardschriftart1111111111"/>
    <w:qFormat/>
    <w:rPr/>
  </w:style>
  <w:style w:type="character" w:styleId="WWAbsatzStandardschriftart11111111111" w:customStyle="1">
    <w:name w:val="WW-Absatz-Standardschriftart11111111111"/>
    <w:qFormat/>
    <w:rPr/>
  </w:style>
  <w:style w:type="character" w:styleId="WW8Num3z2" w:customStyle="1">
    <w:name w:val="WW8Num3z2"/>
    <w:qFormat/>
    <w:rPr>
      <w:sz w:val="28"/>
    </w:rPr>
  </w:style>
  <w:style w:type="character" w:styleId="WWAbsatzStandardschriftart111111111111" w:customStyle="1">
    <w:name w:val="WW-Absatz-Standardschriftart111111111111"/>
    <w:qFormat/>
    <w:rPr/>
  </w:style>
  <w:style w:type="character" w:styleId="WW8Num4z0" w:customStyle="1">
    <w:name w:val="WW8Num4z0"/>
    <w:qFormat/>
    <w:rPr>
      <w:rFonts w:ascii="Times New Roman" w:hAnsi="Times New Roman"/>
      <w:sz w:val="24"/>
    </w:rPr>
  </w:style>
  <w:style w:type="character" w:styleId="WW8Num5z2" w:customStyle="1">
    <w:name w:val="WW8Num5z2"/>
    <w:qFormat/>
    <w:rPr>
      <w:rFonts w:ascii="Wingdings" w:hAnsi="Wingdings"/>
    </w:rPr>
  </w:style>
  <w:style w:type="character" w:styleId="WW8Num6z0" w:customStyle="1">
    <w:name w:val="WW8Num6z0"/>
    <w:qFormat/>
    <w:rPr>
      <w:sz w:val="24"/>
    </w:rPr>
  </w:style>
  <w:style w:type="character" w:styleId="WWAbsatzStandardschriftart1111111111111" w:customStyle="1">
    <w:name w:val="WW-Absatz-Standardschriftart1111111111111"/>
    <w:qFormat/>
    <w:rPr/>
  </w:style>
  <w:style w:type="character" w:styleId="WW8Num5z0" w:customStyle="1">
    <w:name w:val="WW8Num5z0"/>
    <w:qFormat/>
    <w:rPr>
      <w:rFonts w:ascii="Times New Roman" w:hAnsi="Times New Roman"/>
      <w:sz w:val="24"/>
    </w:rPr>
  </w:style>
  <w:style w:type="character" w:styleId="WW8Num7z0" w:customStyle="1">
    <w:name w:val="WW8Num7z0"/>
    <w:qFormat/>
    <w:rPr>
      <w:sz w:val="20"/>
    </w:rPr>
  </w:style>
  <w:style w:type="character" w:styleId="WWAbsatzStandardschriftart11111111111111" w:customStyle="1">
    <w:name w:val="WW-Absatz-Standardschriftart11111111111111"/>
    <w:qFormat/>
    <w:rPr/>
  </w:style>
  <w:style w:type="character" w:styleId="WW8Num8z2" w:customStyle="1">
    <w:name w:val="WW8Num8z2"/>
    <w:qFormat/>
    <w:rPr>
      <w:sz w:val="24"/>
    </w:rPr>
  </w:style>
  <w:style w:type="character" w:styleId="WWAbsatzStandardschriftart111111111111111" w:customStyle="1">
    <w:name w:val="WW-Absatz-Standardschriftart111111111111111"/>
    <w:qFormat/>
    <w:rPr/>
  </w:style>
  <w:style w:type="character" w:styleId="WWAbsatzStandardschriftart1111111111111111" w:customStyle="1">
    <w:name w:val="WW-Absatz-Standardschriftart1111111111111111"/>
    <w:qFormat/>
    <w:rPr/>
  </w:style>
  <w:style w:type="character" w:styleId="WWAbsatzStandardschriftart11111111111111111" w:customStyle="1">
    <w:name w:val="WW-Absatz-Standardschriftart11111111111111111"/>
    <w:qFormat/>
    <w:rPr/>
  </w:style>
  <w:style w:type="character" w:styleId="WW8Num4z2" w:customStyle="1">
    <w:name w:val="WW8Num4z2"/>
    <w:qFormat/>
    <w:rPr>
      <w:sz w:val="28"/>
    </w:rPr>
  </w:style>
  <w:style w:type="character" w:styleId="WWAbsatzStandardschriftart111111111111111111" w:customStyle="1">
    <w:name w:val="WW-Absatz-Standardschriftart111111111111111111"/>
    <w:qFormat/>
    <w:rPr/>
  </w:style>
  <w:style w:type="character" w:styleId="WWAbsatzStandardschriftart1111111111111111111" w:customStyle="1">
    <w:name w:val="WW-Absatz-Standardschriftart1111111111111111111"/>
    <w:qFormat/>
    <w:rPr/>
  </w:style>
  <w:style w:type="character" w:styleId="WWAbsatzStandardschriftart11111111111111111111" w:customStyle="1">
    <w:name w:val="WW-Absatz-Standardschriftart11111111111111111111"/>
    <w:qFormat/>
    <w:rPr/>
  </w:style>
  <w:style w:type="character" w:styleId="WWAbsatzStandardschriftart111111111111111111111" w:customStyle="1">
    <w:name w:val="WW-Absatz-Standardschriftart111111111111111111111"/>
    <w:qFormat/>
    <w:rPr/>
  </w:style>
  <w:style w:type="character" w:styleId="WWAbsatzStandardschriftart1111111111111111111111" w:customStyle="1">
    <w:name w:val="WW-Absatz-Standardschriftart1111111111111111111111"/>
    <w:qFormat/>
    <w:rPr/>
  </w:style>
  <w:style w:type="character" w:styleId="WWAbsatzStandardschriftart11111111111111111111111" w:customStyle="1">
    <w:name w:val="WW-Absatz-Standardschriftart11111111111111111111111"/>
    <w:qFormat/>
    <w:rPr/>
  </w:style>
  <w:style w:type="character" w:styleId="WWAbsatzStandardschriftart111111111111111111111111" w:customStyle="1">
    <w:name w:val="WW-Absatz-Standardschriftart111111111111111111111111"/>
    <w:qFormat/>
    <w:rPr/>
  </w:style>
  <w:style w:type="character" w:styleId="WWAbsatzStandardschriftart1111111111111111111111111" w:customStyle="1">
    <w:name w:val="WW-Absatz-Standardschriftart1111111111111111111111111"/>
    <w:qFormat/>
    <w:rPr/>
  </w:style>
  <w:style w:type="character" w:styleId="WWAbsatzStandardschriftart11111111111111111111111111" w:customStyle="1">
    <w:name w:val="WW-Absatz-Standardschriftart11111111111111111111111111"/>
    <w:qFormat/>
    <w:rPr/>
  </w:style>
  <w:style w:type="character" w:styleId="WWAbsatzStandardschriftart111111111111111111111111111" w:customStyle="1">
    <w:name w:val="WW-Absatz-Standardschriftart111111111111111111111111111"/>
    <w:qFormat/>
    <w:rPr/>
  </w:style>
  <w:style w:type="character" w:styleId="WWAbsatzStandardschriftart1111111111111111111111111111" w:customStyle="1">
    <w:name w:val="WW-Absatz-Standardschriftart1111111111111111111111111111"/>
    <w:qFormat/>
    <w:rPr/>
  </w:style>
  <w:style w:type="character" w:styleId="WWAbsatzStandardschriftart11111111111111111111111111111" w:customStyle="1">
    <w:name w:val="WW-Absatz-Standardschriftart11111111111111111111111111111"/>
    <w:qFormat/>
    <w:rPr/>
  </w:style>
  <w:style w:type="character" w:styleId="WWAbsatzStandardschriftart111111111111111111111111111111" w:customStyle="1">
    <w:name w:val="WW-Absatz-Standardschriftart111111111111111111111111111111"/>
    <w:qFormat/>
    <w:rPr/>
  </w:style>
  <w:style w:type="character" w:styleId="WWAbsatzStandardschriftart1111111111111111111111111111111" w:customStyle="1">
    <w:name w:val="WW-Absatz-Standardschriftart1111111111111111111111111111111"/>
    <w:qFormat/>
    <w:rPr/>
  </w:style>
  <w:style w:type="character" w:styleId="WWAbsatzStandardschriftart11111111111111111111111111111111" w:customStyle="1">
    <w:name w:val="WW-Absatz-Standardschriftart11111111111111111111111111111111"/>
    <w:qFormat/>
    <w:rPr/>
  </w:style>
  <w:style w:type="character" w:styleId="WWAbsatzStandardschriftart111111111111111111111111111111111" w:customStyle="1">
    <w:name w:val="WW-Absatz-Standardschriftart111111111111111111111111111111111"/>
    <w:qFormat/>
    <w:rPr/>
  </w:style>
  <w:style w:type="character" w:styleId="WWAbsatzStandardschriftart1111111111111111111111111111111111" w:customStyle="1">
    <w:name w:val="WW-Absatz-Standardschriftart1111111111111111111111111111111111"/>
    <w:qFormat/>
    <w:rPr/>
  </w:style>
  <w:style w:type="character" w:styleId="WW8Num2z0" w:customStyle="1">
    <w:name w:val="WW8Num2z0"/>
    <w:qFormat/>
    <w:rPr>
      <w:sz w:val="28"/>
    </w:rPr>
  </w:style>
  <w:style w:type="character" w:styleId="WWAbsatzStandardschriftart11111111111111111111111111111111111" w:customStyle="1">
    <w:name w:val="WW-Absatz-Standardschriftart11111111111111111111111111111111111"/>
    <w:qFormat/>
    <w:rPr/>
  </w:style>
  <w:style w:type="character" w:styleId="WWAbsatzStandardschriftart111111111111111111111111111111111111" w:customStyle="1">
    <w:name w:val="WW-Absatz-Standardschriftart111111111111111111111111111111111111"/>
    <w:qFormat/>
    <w:rPr/>
  </w:style>
  <w:style w:type="character" w:styleId="WWAbsatzStandardschriftart1111111111111111111111111111111111111" w:customStyle="1">
    <w:name w:val="WW-Absatz-Standardschriftart1111111111111111111111111111111111111"/>
    <w:qFormat/>
    <w:rPr/>
  </w:style>
  <w:style w:type="character" w:styleId="WWAbsatzStandardschriftart11111111111111111111111111111111111111" w:customStyle="1">
    <w:name w:val="WW-Absatz-Standardschriftart11111111111111111111111111111111111111"/>
    <w:qFormat/>
    <w:rPr/>
  </w:style>
  <w:style w:type="character" w:styleId="WWAbsatzStandardschriftart111111111111111111111111111111111111111" w:customStyle="1">
    <w:name w:val="WW-Absatz-Standardschriftart111111111111111111111111111111111111111"/>
    <w:qFormat/>
    <w:rPr/>
  </w:style>
  <w:style w:type="character" w:styleId="WWAbsatzStandardschriftart1111111111111111111111111111111111111111" w:customStyle="1">
    <w:name w:val="WW-Absatz-Standardschriftart1111111111111111111111111111111111111111"/>
    <w:qFormat/>
    <w:rPr/>
  </w:style>
  <w:style w:type="character" w:styleId="WWAbsatzStandardschriftart11111111111111111111111111111111111111111" w:customStyle="1">
    <w:name w:val="WW-Absatz-Standardschriftart11111111111111111111111111111111111111111"/>
    <w:qFormat/>
    <w:rPr/>
  </w:style>
  <w:style w:type="character" w:styleId="WW8Num3z0" w:customStyle="1">
    <w:name w:val="WW8Num3z0"/>
    <w:qFormat/>
    <w:rPr>
      <w:sz w:val="28"/>
    </w:rPr>
  </w:style>
  <w:style w:type="character" w:styleId="WWAbsatzStandardschriftart111111111111111111111111111111111111111111" w:customStyle="1">
    <w:name w:val="WW-Absatz-Standardschriftart111111111111111111111111111111111111111111"/>
    <w:qFormat/>
    <w:rPr/>
  </w:style>
  <w:style w:type="character" w:styleId="WWAbsatzStandardschriftart1111111111111111111111111111111111111111111" w:customStyle="1">
    <w:name w:val="WW-Absatz-Standardschriftart1111111111111111111111111111111111111111111"/>
    <w:qFormat/>
    <w:rPr/>
  </w:style>
  <w:style w:type="character" w:styleId="WWAbsatzStandardschriftart11111111111111111111111111111111111111111111" w:customStyle="1">
    <w:name w:val="WW-Absatz-Standardschriftart11111111111111111111111111111111111111111111"/>
    <w:qFormat/>
    <w:rPr/>
  </w:style>
  <w:style w:type="character" w:styleId="WWAbsatzStandardschriftart111111111111111111111111111111111111111111111" w:customStyle="1">
    <w:name w:val="WW-Absatz-Standardschriftart111111111111111111111111111111111111111111111"/>
    <w:qFormat/>
    <w:rPr/>
  </w:style>
  <w:style w:type="character" w:styleId="WWAbsatzStandardschriftart1111111111111111111111111111111111111111111111" w:customStyle="1">
    <w:name w:val="WW-Absatz-Standardschriftart1111111111111111111111111111111111111111111111"/>
    <w:qFormat/>
    <w:rPr/>
  </w:style>
  <w:style w:type="character" w:styleId="WWAbsatzStandardschriftart11111111111111111111111111111111111111111111111" w:customStyle="1">
    <w:name w:val="WW-Absatz-Standardschriftart11111111111111111111111111111111111111111111111"/>
    <w:qFormat/>
    <w:rPr/>
  </w:style>
  <w:style w:type="character" w:styleId="WW8Num5z1" w:customStyle="1">
    <w:name w:val="WW8Num5z1"/>
    <w:qFormat/>
    <w:rPr>
      <w:rFonts w:ascii="Courier New" w:hAnsi="Courier New"/>
    </w:rPr>
  </w:style>
  <w:style w:type="character" w:styleId="WW8Num5z3" w:customStyle="1">
    <w:name w:val="WW8Num5z3"/>
    <w:qFormat/>
    <w:rPr>
      <w:rFonts w:ascii="Symbol" w:hAnsi="Symbol"/>
    </w:rPr>
  </w:style>
  <w:style w:type="character" w:styleId="WW8Num7z1" w:customStyle="1">
    <w:name w:val="WW8Num7z1"/>
    <w:qFormat/>
    <w:rPr>
      <w:rFonts w:ascii="Courier New" w:hAnsi="Courier New"/>
    </w:rPr>
  </w:style>
  <w:style w:type="character" w:styleId="WW8Num7z2" w:customStyle="1">
    <w:name w:val="WW8Num7z2"/>
    <w:qFormat/>
    <w:rPr>
      <w:rFonts w:ascii="Wingdings" w:hAnsi="Wingdings"/>
    </w:rPr>
  </w:style>
  <w:style w:type="character" w:styleId="WW8Num7z3" w:customStyle="1">
    <w:name w:val="WW8Num7z3"/>
    <w:qFormat/>
    <w:rPr>
      <w:rFonts w:ascii="Symbol" w:hAnsi="Symbol"/>
    </w:rPr>
  </w:style>
  <w:style w:type="character" w:styleId="WW8Num10z0" w:customStyle="1">
    <w:name w:val="WW8Num10z0"/>
    <w:qFormat/>
    <w:rPr>
      <w:b/>
    </w:rPr>
  </w:style>
  <w:style w:type="character" w:styleId="WW8Num11z0" w:customStyle="1">
    <w:name w:val="WW8Num11z0"/>
    <w:qFormat/>
    <w:rPr>
      <w:sz w:val="20"/>
    </w:rPr>
  </w:style>
  <w:style w:type="character" w:styleId="WW8Num11z1" w:customStyle="1">
    <w:name w:val="WW8Num11z1"/>
    <w:qFormat/>
    <w:rPr>
      <w:rFonts w:ascii="Courier New" w:hAnsi="Courier New"/>
    </w:rPr>
  </w:style>
  <w:style w:type="character" w:styleId="WW8Num11z2" w:customStyle="1">
    <w:name w:val="WW8Num11z2"/>
    <w:qFormat/>
    <w:rPr>
      <w:rFonts w:ascii="Wingdings" w:hAnsi="Wingdings"/>
    </w:rPr>
  </w:style>
  <w:style w:type="character" w:styleId="WW8Num11z3" w:customStyle="1">
    <w:name w:val="WW8Num11z3"/>
    <w:qFormat/>
    <w:rPr>
      <w:rFonts w:ascii="Symbol" w:hAnsi="Symbol"/>
    </w:rPr>
  </w:style>
  <w:style w:type="character" w:styleId="WW8Num13z0" w:customStyle="1">
    <w:name w:val="WW8Num13z0"/>
    <w:qFormat/>
    <w:rPr>
      <w:sz w:val="20"/>
    </w:rPr>
  </w:style>
  <w:style w:type="character" w:styleId="WW8Num13z1" w:customStyle="1">
    <w:name w:val="WW8Num13z1"/>
    <w:qFormat/>
    <w:rPr>
      <w:rFonts w:ascii="Courier New" w:hAnsi="Courier New"/>
    </w:rPr>
  </w:style>
  <w:style w:type="character" w:styleId="WW8Num13z2" w:customStyle="1">
    <w:name w:val="WW8Num13z2"/>
    <w:qFormat/>
    <w:rPr>
      <w:rFonts w:ascii="Wingdings" w:hAnsi="Wingdings"/>
    </w:rPr>
  </w:style>
  <w:style w:type="character" w:styleId="WW8Num13z3" w:customStyle="1">
    <w:name w:val="WW8Num13z3"/>
    <w:qFormat/>
    <w:rPr>
      <w:rFonts w:ascii="Symbol" w:hAnsi="Symbol"/>
    </w:rPr>
  </w:style>
  <w:style w:type="character" w:styleId="WW8Num16z0" w:customStyle="1">
    <w:name w:val="WW8Num16z0"/>
    <w:qFormat/>
    <w:rPr>
      <w:sz w:val="20"/>
    </w:rPr>
  </w:style>
  <w:style w:type="character" w:styleId="WW8Num16z1" w:customStyle="1">
    <w:name w:val="WW8Num16z1"/>
    <w:qFormat/>
    <w:rPr>
      <w:rFonts w:ascii="Courier New" w:hAnsi="Courier New"/>
    </w:rPr>
  </w:style>
  <w:style w:type="character" w:styleId="WW8Num16z2" w:customStyle="1">
    <w:name w:val="WW8Num16z2"/>
    <w:qFormat/>
    <w:rPr>
      <w:rFonts w:ascii="Wingdings" w:hAnsi="Wingdings"/>
    </w:rPr>
  </w:style>
  <w:style w:type="character" w:styleId="WW8Num16z3" w:customStyle="1">
    <w:name w:val="WW8Num16z3"/>
    <w:qFormat/>
    <w:rPr>
      <w:rFonts w:ascii="Symbol" w:hAnsi="Symbol"/>
    </w:rPr>
  </w:style>
  <w:style w:type="character" w:styleId="WW8Num17z0" w:customStyle="1">
    <w:name w:val="WW8Num17z0"/>
    <w:qFormat/>
    <w:rPr>
      <w:sz w:val="20"/>
    </w:rPr>
  </w:style>
  <w:style w:type="character" w:styleId="WW8Num17z1" w:customStyle="1">
    <w:name w:val="WW8Num17z1"/>
    <w:qFormat/>
    <w:rPr>
      <w:rFonts w:ascii="Courier New" w:hAnsi="Courier New"/>
    </w:rPr>
  </w:style>
  <w:style w:type="character" w:styleId="WW8Num17z2" w:customStyle="1">
    <w:name w:val="WW8Num17z2"/>
    <w:qFormat/>
    <w:rPr>
      <w:rFonts w:ascii="Wingdings" w:hAnsi="Wingdings"/>
    </w:rPr>
  </w:style>
  <w:style w:type="character" w:styleId="WW8Num17z3" w:customStyle="1">
    <w:name w:val="WW8Num17z3"/>
    <w:qFormat/>
    <w:rPr>
      <w:rFonts w:ascii="Symbol" w:hAnsi="Symbol"/>
    </w:rPr>
  </w:style>
  <w:style w:type="character" w:styleId="WW8Num18z0" w:customStyle="1">
    <w:name w:val="WW8Num18z0"/>
    <w:qFormat/>
    <w:rPr>
      <w:sz w:val="20"/>
    </w:rPr>
  </w:style>
  <w:style w:type="character" w:styleId="WW8Num18z1" w:customStyle="1">
    <w:name w:val="WW8Num18z1"/>
    <w:qFormat/>
    <w:rPr>
      <w:rFonts w:ascii="Courier New" w:hAnsi="Courier New"/>
    </w:rPr>
  </w:style>
  <w:style w:type="character" w:styleId="WW8Num18z2" w:customStyle="1">
    <w:name w:val="WW8Num18z2"/>
    <w:qFormat/>
    <w:rPr>
      <w:rFonts w:ascii="Wingdings" w:hAnsi="Wingdings"/>
    </w:rPr>
  </w:style>
  <w:style w:type="character" w:styleId="WW8Num18z3" w:customStyle="1">
    <w:name w:val="WW8Num18z3"/>
    <w:qFormat/>
    <w:rPr>
      <w:rFonts w:ascii="Symbol" w:hAnsi="Symbol"/>
    </w:rPr>
  </w:style>
  <w:style w:type="character" w:styleId="WW8Num20z0" w:customStyle="1">
    <w:name w:val="WW8Num20z0"/>
    <w:qFormat/>
    <w:rPr>
      <w:rFonts w:ascii="Symbol" w:hAnsi="Symbol"/>
      <w:sz w:val="16"/>
    </w:rPr>
  </w:style>
  <w:style w:type="character" w:styleId="WW8Num20z1" w:customStyle="1">
    <w:name w:val="WW8Num20z1"/>
    <w:qFormat/>
    <w:rPr>
      <w:rFonts w:ascii="Courier New" w:hAnsi="Courier New"/>
    </w:rPr>
  </w:style>
  <w:style w:type="character" w:styleId="WW8Num20z2" w:customStyle="1">
    <w:name w:val="WW8Num20z2"/>
    <w:qFormat/>
    <w:rPr>
      <w:rFonts w:ascii="Wingdings" w:hAnsi="Wingdings"/>
    </w:rPr>
  </w:style>
  <w:style w:type="character" w:styleId="WW8Num20z3" w:customStyle="1">
    <w:name w:val="WW8Num20z3"/>
    <w:qFormat/>
    <w:rPr>
      <w:rFonts w:ascii="Symbol" w:hAnsi="Symbol"/>
    </w:rPr>
  </w:style>
  <w:style w:type="character" w:styleId="WW8Num22z0" w:customStyle="1">
    <w:name w:val="WW8Num22z0"/>
    <w:qFormat/>
    <w:rPr>
      <w:rFonts w:ascii="Symbol" w:hAnsi="Symbol"/>
      <w:sz w:val="16"/>
    </w:rPr>
  </w:style>
  <w:style w:type="character" w:styleId="WW8Num22z1" w:customStyle="1">
    <w:name w:val="WW8Num22z1"/>
    <w:qFormat/>
    <w:rPr>
      <w:rFonts w:ascii="Courier New" w:hAnsi="Courier New"/>
    </w:rPr>
  </w:style>
  <w:style w:type="character" w:styleId="WW8Num22z2" w:customStyle="1">
    <w:name w:val="WW8Num22z2"/>
    <w:qFormat/>
    <w:rPr>
      <w:rFonts w:ascii="Wingdings" w:hAnsi="Wingdings"/>
    </w:rPr>
  </w:style>
  <w:style w:type="character" w:styleId="WW8Num22z3" w:customStyle="1">
    <w:name w:val="WW8Num22z3"/>
    <w:qFormat/>
    <w:rPr>
      <w:rFonts w:ascii="Symbol" w:hAnsi="Symbol"/>
    </w:rPr>
  </w:style>
  <w:style w:type="character" w:styleId="WW8Num24z0" w:customStyle="1">
    <w:name w:val="WW8Num24z0"/>
    <w:qFormat/>
    <w:rPr>
      <w:sz w:val="20"/>
    </w:rPr>
  </w:style>
  <w:style w:type="character" w:styleId="WW8Num24z1" w:customStyle="1">
    <w:name w:val="WW8Num24z1"/>
    <w:qFormat/>
    <w:rPr>
      <w:rFonts w:ascii="Courier New" w:hAnsi="Courier New"/>
    </w:rPr>
  </w:style>
  <w:style w:type="character" w:styleId="WW8Num24z2" w:customStyle="1">
    <w:name w:val="WW8Num24z2"/>
    <w:qFormat/>
    <w:rPr>
      <w:rFonts w:ascii="Wingdings" w:hAnsi="Wingdings"/>
    </w:rPr>
  </w:style>
  <w:style w:type="character" w:styleId="WW8Num24z3" w:customStyle="1">
    <w:name w:val="WW8Num24z3"/>
    <w:qFormat/>
    <w:rPr>
      <w:rFonts w:ascii="Symbol" w:hAnsi="Symbol"/>
    </w:rPr>
  </w:style>
  <w:style w:type="character" w:styleId="WW8Num25z0" w:customStyle="1">
    <w:name w:val="WW8Num25z0"/>
    <w:qFormat/>
    <w:rPr>
      <w:sz w:val="20"/>
    </w:rPr>
  </w:style>
  <w:style w:type="character" w:styleId="WW8Num25z1" w:customStyle="1">
    <w:name w:val="WW8Num25z1"/>
    <w:qFormat/>
    <w:rPr>
      <w:rFonts w:ascii="Courier New" w:hAnsi="Courier New"/>
    </w:rPr>
  </w:style>
  <w:style w:type="character" w:styleId="WW8Num25z2" w:customStyle="1">
    <w:name w:val="WW8Num25z2"/>
    <w:qFormat/>
    <w:rPr>
      <w:rFonts w:ascii="Wingdings" w:hAnsi="Wingdings"/>
    </w:rPr>
  </w:style>
  <w:style w:type="character" w:styleId="WW8Num25z3" w:customStyle="1">
    <w:name w:val="WW8Num25z3"/>
    <w:qFormat/>
    <w:rPr>
      <w:rFonts w:ascii="Symbol" w:hAnsi="Symbol"/>
    </w:rPr>
  </w:style>
  <w:style w:type="character" w:styleId="WW8Num26z0" w:customStyle="1">
    <w:name w:val="WW8Num26z0"/>
    <w:qFormat/>
    <w:rPr>
      <w:rFonts w:ascii="Times New Roman" w:hAnsi="Times New Roman"/>
    </w:rPr>
  </w:style>
  <w:style w:type="character" w:styleId="WW8Num26z1" w:customStyle="1">
    <w:name w:val="WW8Num26z1"/>
    <w:qFormat/>
    <w:rPr>
      <w:rFonts w:ascii="Courier New" w:hAnsi="Courier New"/>
    </w:rPr>
  </w:style>
  <w:style w:type="character" w:styleId="WW8Num26z2" w:customStyle="1">
    <w:name w:val="WW8Num26z2"/>
    <w:qFormat/>
    <w:rPr>
      <w:rFonts w:ascii="Wingdings" w:hAnsi="Wingdings"/>
    </w:rPr>
  </w:style>
  <w:style w:type="character" w:styleId="WW8Num26z3" w:customStyle="1">
    <w:name w:val="WW8Num26z3"/>
    <w:qFormat/>
    <w:rPr>
      <w:rFonts w:ascii="Symbol" w:hAnsi="Symbol"/>
    </w:rPr>
  </w:style>
  <w:style w:type="character" w:styleId="WW8Num27z0" w:customStyle="1">
    <w:name w:val="WW8Num27z0"/>
    <w:qFormat/>
    <w:rPr>
      <w:sz w:val="20"/>
    </w:rPr>
  </w:style>
  <w:style w:type="character" w:styleId="WW8Num27z1" w:customStyle="1">
    <w:name w:val="WW8Num27z1"/>
    <w:qFormat/>
    <w:rPr>
      <w:rFonts w:ascii="Courier New" w:hAnsi="Courier New"/>
    </w:rPr>
  </w:style>
  <w:style w:type="character" w:styleId="WW8Num27z2" w:customStyle="1">
    <w:name w:val="WW8Num27z2"/>
    <w:qFormat/>
    <w:rPr>
      <w:rFonts w:ascii="Wingdings" w:hAnsi="Wingdings"/>
    </w:rPr>
  </w:style>
  <w:style w:type="character" w:styleId="WW8Num27z3" w:customStyle="1">
    <w:name w:val="WW8Num27z3"/>
    <w:qFormat/>
    <w:rPr>
      <w:rFonts w:ascii="Symbol" w:hAnsi="Symbol"/>
    </w:rPr>
  </w:style>
  <w:style w:type="character" w:styleId="12" w:customStyle="1">
    <w:name w:val="Основной шрифт абзаца1"/>
    <w:qFormat/>
    <w:rPr/>
  </w:style>
  <w:style w:type="character" w:styleId="Pagenumber">
    <w:name w:val="page number"/>
    <w:basedOn w:val="12"/>
    <w:uiPriority w:val="99"/>
    <w:qFormat/>
    <w:rPr>
      <w:rFonts w:cs="Times New Roman"/>
    </w:rPr>
  </w:style>
  <w:style w:type="character" w:styleId="Style5" w:customStyle="1">
    <w:name w:val="Верхний колонтитул Знак"/>
    <w:basedOn w:val="12"/>
    <w:uiPriority w:val="99"/>
    <w:qFormat/>
    <w:rPr>
      <w:rFonts w:cs="Times New Roman"/>
    </w:rPr>
  </w:style>
  <w:style w:type="character" w:styleId="Style6" w:customStyle="1">
    <w:name w:val="Символ нумерации"/>
    <w:qFormat/>
    <w:rPr>
      <w:sz w:val="24"/>
    </w:rPr>
  </w:style>
  <w:style w:type="character" w:styleId="FontStyle11" w:customStyle="1">
    <w:name w:val="Font Style11"/>
    <w:qFormat/>
    <w:rPr>
      <w:rFonts w:ascii="Arial" w:hAnsi="Arial"/>
      <w:sz w:val="14"/>
    </w:rPr>
  </w:style>
  <w:style w:type="character" w:styleId="FontStyle14" w:customStyle="1">
    <w:name w:val="Font Style14"/>
    <w:qFormat/>
    <w:rPr>
      <w:rFonts w:ascii="Arial" w:hAnsi="Arial"/>
      <w:sz w:val="16"/>
    </w:rPr>
  </w:style>
  <w:style w:type="character" w:styleId="Style7" w:customStyle="1">
    <w:name w:val="Интернет-ссылка"/>
    <w:basedOn w:val="DefaultParagraphFont"/>
    <w:uiPriority w:val="99"/>
    <w:rPr>
      <w:color w:val="000080"/>
      <w:u w:val="single"/>
    </w:rPr>
  </w:style>
  <w:style w:type="character" w:styleId="Style8" w:customStyle="1">
    <w:name w:val="Название Знак"/>
    <w:basedOn w:val="DefaultParagraphFont"/>
    <w:uiPriority w:val="10"/>
    <w:qFormat/>
    <w:rPr>
      <w:rFonts w:ascii="Calibri Light" w:hAnsi="Calibri Light" w:eastAsia="" w:cs="" w:asciiTheme="majorHAnsi" w:cstheme="majorBidi" w:eastAsiaTheme="majorEastAsia" w:hAnsiTheme="majorHAnsi"/>
      <w:b/>
      <w:bCs/>
      <w:kern w:val="2"/>
      <w:sz w:val="32"/>
      <w:szCs w:val="32"/>
      <w:lang w:eastAsia="ar-SA"/>
    </w:rPr>
  </w:style>
  <w:style w:type="character" w:styleId="Style9" w:customStyle="1">
    <w:name w:val="Основной текст Знак"/>
    <w:basedOn w:val="DefaultParagraphFont"/>
    <w:uiPriority w:val="99"/>
    <w:semiHidden/>
    <w:qFormat/>
    <w:rPr>
      <w:lang w:eastAsia="ar-SA"/>
    </w:rPr>
  </w:style>
  <w:style w:type="character" w:styleId="Style10" w:customStyle="1">
    <w:name w:val="Основной текст с отступом Знак"/>
    <w:basedOn w:val="DefaultParagraphFont"/>
    <w:uiPriority w:val="99"/>
    <w:semiHidden/>
    <w:qFormat/>
    <w:rPr>
      <w:lang w:eastAsia="ar-SA"/>
    </w:rPr>
  </w:style>
  <w:style w:type="character" w:styleId="Style11" w:customStyle="1">
    <w:name w:val="Нижний колонтитул Знак"/>
    <w:basedOn w:val="DefaultParagraphFont"/>
    <w:uiPriority w:val="99"/>
    <w:qFormat/>
    <w:rPr>
      <w:lang w:eastAsia="ar-SA"/>
    </w:rPr>
  </w:style>
  <w:style w:type="character" w:styleId="13" w:customStyle="1">
    <w:name w:val="Верхний колонтитул Знак1"/>
    <w:basedOn w:val="DefaultParagraphFont"/>
    <w:uiPriority w:val="99"/>
    <w:semiHidden/>
    <w:qFormat/>
    <w:rPr>
      <w:lang w:eastAsia="ar-SA"/>
    </w:rPr>
  </w:style>
  <w:style w:type="character" w:styleId="Style12" w:customStyle="1">
    <w:name w:val="Текст выноски Знак"/>
    <w:basedOn w:val="DefaultParagraphFont"/>
    <w:uiPriority w:val="99"/>
    <w:semiHidden/>
    <w:qFormat/>
    <w:locked/>
    <w:rsid w:val="009f368d"/>
    <w:rPr>
      <w:rFonts w:ascii="Tahoma" w:hAnsi="Tahoma"/>
      <w:sz w:val="16"/>
      <w:lang w:eastAsia="ar-SA" w:bidi="ar-SA"/>
    </w:rPr>
  </w:style>
  <w:style w:type="character" w:styleId="Style13" w:customStyle="1">
    <w:name w:val="Посещённая гиперссылка"/>
    <w:basedOn w:val="DefaultParagraphFont"/>
    <w:uiPriority w:val="99"/>
    <w:semiHidden/>
    <w:unhideWhenUsed/>
    <w:rsid w:val="00b753bd"/>
    <w:rPr>
      <w:color w:val="800080"/>
      <w:u w:val="single"/>
    </w:rPr>
  </w:style>
  <w:style w:type="paragraph" w:styleId="Style14" w:customStyle="1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5">
    <w:name w:val="Body Text"/>
    <w:basedOn w:val="Normal"/>
    <w:uiPriority w:val="99"/>
    <w:pPr/>
    <w:rPr>
      <w:b/>
      <w:sz w:val="28"/>
    </w:rPr>
  </w:style>
  <w:style w:type="paragraph" w:styleId="Style16">
    <w:name w:val="List"/>
    <w:basedOn w:val="Style15"/>
    <w:uiPriority w:val="99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Lucida Sans"/>
    </w:rPr>
  </w:style>
  <w:style w:type="paragraph" w:styleId="Style19">
    <w:name w:val="Title"/>
    <w:basedOn w:val="Normal"/>
    <w:next w:val="Style15"/>
    <w:uiPriority w:val="10"/>
    <w:qFormat/>
    <w:pPr>
      <w:keepNext w:val="true"/>
      <w:spacing w:before="240" w:after="120"/>
    </w:pPr>
    <w:rPr>
      <w:rFonts w:ascii="Arial" w:hAnsi="Arial" w:eastAsia="Arial Unicode MS" w:cs="Mangal"/>
      <w:sz w:val="28"/>
      <w:szCs w:val="28"/>
    </w:rPr>
  </w:style>
  <w:style w:type="paragraph" w:styleId="22" w:customStyle="1">
    <w:name w:val="Верхний колонтитул Знак2"/>
    <w:basedOn w:val="Normal"/>
    <w:link w:val="af2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14" w:customStyle="1">
    <w:name w:val="Указатель1"/>
    <w:basedOn w:val="Normal"/>
    <w:qFormat/>
    <w:pPr>
      <w:suppressLineNumbers/>
    </w:pPr>
    <w:rPr>
      <w:rFonts w:cs="Mangal"/>
    </w:rPr>
  </w:style>
  <w:style w:type="paragraph" w:styleId="311" w:customStyle="1">
    <w:name w:val="Основной текст 31"/>
    <w:basedOn w:val="Normal"/>
    <w:qFormat/>
    <w:pPr>
      <w:tabs>
        <w:tab w:val="clear" w:pos="720"/>
        <w:tab w:val="left" w:pos="426" w:leader="none"/>
      </w:tabs>
      <w:jc w:val="both"/>
    </w:pPr>
    <w:rPr>
      <w:b/>
      <w:sz w:val="28"/>
    </w:rPr>
  </w:style>
  <w:style w:type="paragraph" w:styleId="Style20">
    <w:name w:val="Body Text Indent"/>
    <w:basedOn w:val="Normal"/>
    <w:uiPriority w:val="99"/>
    <w:pPr>
      <w:tabs>
        <w:tab w:val="clear" w:pos="720"/>
        <w:tab w:val="left" w:pos="426" w:leader="none"/>
      </w:tabs>
      <w:ind w:firstLine="426"/>
      <w:jc w:val="both"/>
    </w:pPr>
    <w:rPr>
      <w:b/>
      <w:sz w:val="28"/>
    </w:rPr>
  </w:style>
  <w:style w:type="paragraph" w:styleId="211" w:customStyle="1">
    <w:name w:val="Основной текст 21"/>
    <w:basedOn w:val="Normal"/>
    <w:qFormat/>
    <w:pPr>
      <w:tabs>
        <w:tab w:val="clear" w:pos="720"/>
        <w:tab w:val="left" w:pos="426" w:leader="none"/>
      </w:tabs>
      <w:jc w:val="both"/>
    </w:pPr>
    <w:rPr>
      <w:sz w:val="28"/>
    </w:rPr>
  </w:style>
  <w:style w:type="paragraph" w:styleId="221" w:customStyle="1">
    <w:name w:val="Основной текст с отступом 22"/>
    <w:basedOn w:val="Normal"/>
    <w:qFormat/>
    <w:pPr>
      <w:tabs>
        <w:tab w:val="clear" w:pos="720"/>
        <w:tab w:val="left" w:pos="0" w:leader="none"/>
      </w:tabs>
      <w:ind w:firstLine="567"/>
      <w:jc w:val="both"/>
    </w:pPr>
    <w:rPr>
      <w:sz w:val="28"/>
    </w:rPr>
  </w:style>
  <w:style w:type="paragraph" w:styleId="ConsPlusNormal" w:customStyle="1">
    <w:name w:val="ConsPlusNormal"/>
    <w:qFormat/>
    <w:pPr>
      <w:widowControl w:val="false"/>
      <w:suppressAutoHyphens w:val="true"/>
      <w:bidi w:val="0"/>
      <w:spacing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ar-SA" w:bidi="ar-SA"/>
    </w:rPr>
  </w:style>
  <w:style w:type="paragraph" w:styleId="Style21" w:customStyle="1">
    <w:name w:val="Колонтитул"/>
    <w:basedOn w:val="Normal"/>
    <w:qFormat/>
    <w:pPr/>
    <w:rPr/>
  </w:style>
  <w:style w:type="paragraph" w:styleId="Style22">
    <w:name w:val="Footer"/>
    <w:basedOn w:val="Normal"/>
    <w:uiPriority w:val="99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NormalWeb">
    <w:name w:val="Normal (Web)"/>
    <w:basedOn w:val="Normal"/>
    <w:uiPriority w:val="99"/>
    <w:qFormat/>
    <w:pPr>
      <w:spacing w:before="100" w:after="100"/>
    </w:pPr>
    <w:rPr>
      <w:sz w:val="24"/>
      <w:szCs w:val="24"/>
    </w:rPr>
  </w:style>
  <w:style w:type="paragraph" w:styleId="Style23">
    <w:name w:val="Header"/>
    <w:basedOn w:val="Normal"/>
    <w:link w:val="21"/>
    <w:uiPriority w:val="99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Style24" w:customStyle="1">
    <w:name w:val="Содержимое таблицы"/>
    <w:basedOn w:val="Normal"/>
    <w:qFormat/>
    <w:pPr>
      <w:suppressLineNumbers/>
    </w:pPr>
    <w:rPr/>
  </w:style>
  <w:style w:type="paragraph" w:styleId="Style25" w:customStyle="1">
    <w:name w:val="Заголовок таблицы"/>
    <w:basedOn w:val="Style24"/>
    <w:qFormat/>
    <w:pPr>
      <w:jc w:val="center"/>
    </w:pPr>
    <w:rPr>
      <w:b/>
      <w:bCs/>
    </w:rPr>
  </w:style>
  <w:style w:type="paragraph" w:styleId="ConsPlusTitle" w:customStyle="1">
    <w:name w:val="ConsPlusTitle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ar-SA" w:bidi="ar-SA"/>
    </w:rPr>
  </w:style>
  <w:style w:type="paragraph" w:styleId="ConsPlusNonformat" w:customStyle="1">
    <w:name w:val="ConsPlusNonformat"/>
    <w:qFormat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ar-SA" w:bidi="ar-SA"/>
    </w:rPr>
  </w:style>
  <w:style w:type="paragraph" w:styleId="212" w:customStyle="1">
    <w:name w:val="Основной текст с отступом 21"/>
    <w:basedOn w:val="Normal"/>
    <w:qFormat/>
    <w:pPr>
      <w:spacing w:lineRule="auto" w:line="480" w:before="0" w:after="120"/>
      <w:ind w:left="283" w:hanging="0"/>
    </w:pPr>
    <w:rPr/>
  </w:style>
  <w:style w:type="paragraph" w:styleId="Style110" w:customStyle="1">
    <w:name w:val="Style1"/>
    <w:basedOn w:val="Normal"/>
    <w:qFormat/>
    <w:pPr>
      <w:widowControl w:val="false"/>
      <w:spacing w:lineRule="exact" w:line="243"/>
      <w:ind w:firstLine="1195"/>
    </w:pPr>
    <w:rPr>
      <w:rFonts w:ascii="Arial" w:hAnsi="Arial" w:cs="Arial"/>
      <w:sz w:val="24"/>
      <w:szCs w:val="24"/>
    </w:rPr>
  </w:style>
  <w:style w:type="paragraph" w:styleId="Style31" w:customStyle="1">
    <w:name w:val="Style3"/>
    <w:basedOn w:val="Normal"/>
    <w:qFormat/>
    <w:pPr>
      <w:widowControl w:val="false"/>
      <w:spacing w:lineRule="exact" w:line="240"/>
    </w:pPr>
    <w:rPr>
      <w:rFonts w:ascii="Arial" w:hAnsi="Arial" w:cs="Arial"/>
      <w:sz w:val="24"/>
      <w:szCs w:val="24"/>
    </w:rPr>
  </w:style>
  <w:style w:type="paragraph" w:styleId="Style71" w:customStyle="1">
    <w:name w:val="Style7"/>
    <w:basedOn w:val="Normal"/>
    <w:qFormat/>
    <w:pPr>
      <w:widowControl w:val="false"/>
      <w:spacing w:lineRule="exact" w:line="235"/>
      <w:jc w:val="right"/>
    </w:pPr>
    <w:rPr>
      <w:rFonts w:ascii="Arial" w:hAnsi="Arial" w:cs="Arial"/>
      <w:sz w:val="24"/>
      <w:szCs w:val="24"/>
    </w:rPr>
  </w:style>
  <w:style w:type="paragraph" w:styleId="Style61" w:customStyle="1">
    <w:name w:val="Style6"/>
    <w:basedOn w:val="Normal"/>
    <w:qFormat/>
    <w:pPr>
      <w:widowControl w:val="false"/>
    </w:pPr>
    <w:rPr>
      <w:rFonts w:ascii="Arial" w:hAnsi="Arial" w:cs="Arial"/>
      <w:sz w:val="24"/>
      <w:szCs w:val="24"/>
    </w:rPr>
  </w:style>
  <w:style w:type="paragraph" w:styleId="Style26" w:customStyle="1">
    <w:name w:val="Style2"/>
    <w:basedOn w:val="Normal"/>
    <w:qFormat/>
    <w:pPr>
      <w:widowControl w:val="false"/>
    </w:pPr>
    <w:rPr>
      <w:rFonts w:ascii="Arial" w:hAnsi="Arial" w:cs="Arial"/>
      <w:sz w:val="24"/>
      <w:szCs w:val="24"/>
    </w:rPr>
  </w:style>
  <w:style w:type="paragraph" w:styleId="ConsPlusCell" w:customStyle="1">
    <w:name w:val="ConsPlusCell"/>
    <w:qFormat/>
    <w:rsid w:val="00601433"/>
    <w:pPr>
      <w:widowControl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ar-SA" w:bidi="ar-SA"/>
    </w:rPr>
  </w:style>
  <w:style w:type="paragraph" w:styleId="ListParagraph">
    <w:name w:val="List Paragraph"/>
    <w:basedOn w:val="Normal"/>
    <w:uiPriority w:val="34"/>
    <w:qFormat/>
    <w:rsid w:val="005a5466"/>
    <w:pPr>
      <w:ind w:left="708" w:hanging="0"/>
    </w:pPr>
    <w:rPr/>
  </w:style>
  <w:style w:type="paragraph" w:styleId="BalloonText">
    <w:name w:val="Balloon Text"/>
    <w:basedOn w:val="Normal"/>
    <w:uiPriority w:val="99"/>
    <w:semiHidden/>
    <w:unhideWhenUsed/>
    <w:qFormat/>
    <w:rsid w:val="009f368d"/>
    <w:pPr/>
    <w:rPr>
      <w:rFonts w:ascii="Tahoma" w:hAnsi="Tahoma" w:cs="Tahoma"/>
      <w:sz w:val="16"/>
      <w:szCs w:val="16"/>
    </w:rPr>
  </w:style>
  <w:style w:type="paragraph" w:styleId="Style27" w:customStyle="1">
    <w:name w:val="Знак Знак Знак Знак"/>
    <w:basedOn w:val="Normal"/>
    <w:qFormat/>
    <w:rsid w:val="005e3cf3"/>
    <w:pPr>
      <w:widowControl w:val="false"/>
      <w:suppressAutoHyphens w:val="false"/>
      <w:spacing w:lineRule="exact" w:line="240" w:before="0" w:after="160"/>
      <w:jc w:val="right"/>
    </w:pPr>
    <w:rPr>
      <w:lang w:val="en-GB"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c">
    <w:name w:val="Table Grid"/>
    <w:basedOn w:val="a1"/>
    <w:uiPriority w:val="59"/>
    <w:rsid w:val="000b55c1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consultantplus://offline/ref=D2128082076FD15F9EB5BC9E42C77FA41ED35FE5D3C6B338888EDF2EBD69D7227468AE389C48eCF" TargetMode="Externa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DF69BE-3668-4BE6-869D-9D2CA7592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Application>LibreOffice/7.2.3.2$Windows_X86_64 LibreOffice_project/d166454616c1632304285822f9c83ce2e660fd92</Application>
  <AppVersion>15.0000</AppVersion>
  <Pages>13</Pages>
  <Words>3405</Words>
  <Characters>24915</Characters>
  <CharactersWithSpaces>28484</CharactersWithSpaces>
  <Paragraphs>176</Paragraphs>
  <Company>Администрация городского округа Красноуральск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2025-01-19T07:22:00Z</dcterms:created>
  <dc:creator>Шипицина Юлия</dc:creator>
  <dc:description/>
  <dc:language>ru-RU</dc:language>
  <cp:lastModifiedBy/>
  <cp:lastPrinted>2025-04-23T17:15:30Z</cp:lastPrinted>
  <dcterms:modified xsi:type="dcterms:W3CDTF">2025-04-24T09:27:41Z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