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11" w:rsidRPr="00F32AED" w:rsidRDefault="00314911" w:rsidP="00314911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314911" w:rsidRPr="00F32AED" w:rsidRDefault="00314911" w:rsidP="00314911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№10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"03"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31491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31491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"02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. </w:t>
      </w:r>
      <w:proofErr w:type="gramStart"/>
      <w:r>
        <w:rPr>
          <w:color w:val="2D2D2D"/>
          <w:spacing w:val="2"/>
          <w:sz w:val="21"/>
          <w:szCs w:val="21"/>
          <w:u w:val="single"/>
        </w:rPr>
        <w:t>Туринская</w:t>
      </w:r>
      <w:proofErr w:type="gramEnd"/>
      <w:r>
        <w:rPr>
          <w:color w:val="2D2D2D"/>
          <w:spacing w:val="2"/>
          <w:sz w:val="21"/>
          <w:szCs w:val="21"/>
          <w:u w:val="single"/>
        </w:rPr>
        <w:t xml:space="preserve"> Слобода, ул. Дегтева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сука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>5 лет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7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45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бело-черный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314911" w:rsidRPr="002B5E0B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"03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>
        <w:rPr>
          <w:color w:val="2D2D2D"/>
          <w:spacing w:val="2"/>
          <w:sz w:val="21"/>
          <w:szCs w:val="21"/>
          <w:u w:val="single"/>
        </w:rPr>
        <w:t>признаки немотивированной агрессии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Стерилизация/кастрация: "__" __________ 20__ г.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 _______________________________________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(например, номер бирки, электронный микрочип, клеймо, иное)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Вакцинация против бешенства: "__" __________ 20__ г.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Вакцина: ___________________________ Серия N ____________________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Выбытие: "__" __________ 20__ г.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Умерщвление (эвтаназия): "24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>3 от "24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Утилизация: "24</w:t>
      </w:r>
      <w:r w:rsidRPr="008B2520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8B2520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8B2520">
        <w:rPr>
          <w:color w:val="2D2D2D"/>
          <w:spacing w:val="2"/>
          <w:sz w:val="21"/>
          <w:szCs w:val="21"/>
        </w:rPr>
        <w:t xml:space="preserve"> г.</w:t>
      </w:r>
    </w:p>
    <w:p w:rsidR="0031491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31491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314911" w:rsidRPr="00391C31" w:rsidRDefault="00314911" w:rsidP="00314911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314911" w:rsidRDefault="00314911" w:rsidP="0031491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A8"/>
    <w:rsid w:val="002720A8"/>
    <w:rsid w:val="00314911"/>
    <w:rsid w:val="0062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11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314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11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314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2020-03-11T09:07:00Z</dcterms:created>
  <dcterms:modified xsi:type="dcterms:W3CDTF">2020-03-11T09:07:00Z</dcterms:modified>
</cp:coreProperties>
</file>